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4ECE" w:rsidRDefault="00694ECE" w:rsidP="00694ECE">
      <w:pPr>
        <w:autoSpaceDE w:val="0"/>
        <w:autoSpaceDN w:val="0"/>
        <w:adjustRightInd w:val="0"/>
        <w:spacing w:after="0" w:line="240" w:lineRule="auto"/>
        <w:rPr>
          <w:rFonts w:ascii="TimesNewRomanPS-BoldItalicMT" w:hAnsi="TimesNewRomanPS-BoldItalicMT" w:cs="TimesNewRomanPS-BoldItalicMT"/>
          <w:b/>
          <w:bCs/>
          <w:i/>
          <w:iCs/>
          <w:sz w:val="36"/>
          <w:szCs w:val="36"/>
        </w:rPr>
      </w:pPr>
      <w:r>
        <w:rPr>
          <w:rFonts w:ascii="TimesNewRomanPS-BoldItalicMT" w:hAnsi="TimesNewRomanPS-BoldItalicMT" w:cs="TimesNewRomanPS-BoldItalicMT"/>
          <w:b/>
          <w:bCs/>
          <w:i/>
          <w:iCs/>
          <w:sz w:val="36"/>
          <w:szCs w:val="36"/>
        </w:rPr>
        <w:t>Místní poplatek ze vstupného</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Identifikační číslo</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221</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Kód</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Pojmenování (název) životní situace</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Místní poplatek ze vstupného.</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4</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Základní informace k životní situaci</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Poplatek ze vstupného se vybírá ze vstupného na sportovní, prodejní nebo reklamní akce, sníženého o daň z přidané hodnoty, je-li v ceně vstupného obsažena. Poplatek se platí z úhrnné částky vybraného vstupného.</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5</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Kdo je oprávněn v této věci jednat (podat žádost apod.)</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Ve věci místního poplatku ze vstupného jedná fyzická nebo právnické osoba, které akci pořádá.</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6</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jsou podmínky a postup pro řešení životní situace</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Poplatek ze vstupného se vybírá ze vstupného na sportovní, prodejní a reklamní akce sníženého o daň z přidané hodnoty, je-li v ceně vstupného obsažena. Poplatek se platí z úhrnné částky vybraného vstupného. Poplatek vybírá úřad městské části podle místa konání akce. Poplatník je povinen vést přehlednou a průkaznou evidenci vybraného vstupného a tu předkládat na výzvu správci poplatku ke kontrole.</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7</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Jakým způsobem zahájit řešení životní situace</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Poplatník je povinen nejméně </w:t>
      </w:r>
      <w:r w:rsidR="00D822E9">
        <w:rPr>
          <w:rFonts w:ascii="TimesNewRomanPSMT" w:hAnsi="TimesNewRomanPSMT" w:cs="TimesNewRomanPSMT"/>
          <w:sz w:val="24"/>
          <w:szCs w:val="24"/>
        </w:rPr>
        <w:t>8</w:t>
      </w:r>
      <w:r>
        <w:rPr>
          <w:rFonts w:ascii="TimesNewRomanPSMT" w:hAnsi="TimesNewRomanPSMT" w:cs="TimesNewRomanPSMT"/>
          <w:sz w:val="24"/>
          <w:szCs w:val="24"/>
        </w:rPr>
        <w:t xml:space="preserve"> dnů před konáním akce písemně ohlásit správci poplatku druh a název akce, datum a dobu zahájení a ukončení akce, místo konání a jeho kapacitu, a to i v případě akcí poplatku nepodléhajících nebo od poplatku osvobozených. Do 15 dnů po skončení akce, případně nejedná-li se o jednorázovou ak</w:t>
      </w:r>
      <w:r w:rsidR="00655009">
        <w:rPr>
          <w:rFonts w:ascii="TimesNewRomanPSMT" w:hAnsi="TimesNewRomanPSMT" w:cs="TimesNewRomanPSMT"/>
          <w:sz w:val="24"/>
          <w:szCs w:val="24"/>
        </w:rPr>
        <w:t>ci do 15 dnů po skončení měsíce</w:t>
      </w:r>
      <w:r>
        <w:rPr>
          <w:rFonts w:ascii="TimesNewRomanPSMT" w:hAnsi="TimesNewRomanPSMT" w:cs="TimesNewRomanPSMT"/>
          <w:sz w:val="24"/>
          <w:szCs w:val="24"/>
        </w:rPr>
        <w:t>, v němž akce probíhala, podá poplatník správci poplatku písemné hlášení, v němž uvede všechny údaje potřebné k přezkoumání správnosti výpočtu poplatku.</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8</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Na které instituci životní situaci řešit</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Pro akce pořádané v Řečkovicích a na Mokrá Hoře:</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Úřad městské části měst Brna, Brno-Řečkovice a Mokrá Hora,</w:t>
      </w:r>
    </w:p>
    <w:p w:rsidR="00694ECE" w:rsidRDefault="00694ECE" w:rsidP="00694ECE">
      <w:pPr>
        <w:rPr>
          <w:rFonts w:ascii="TimesNewRomanPSMT" w:hAnsi="TimesNewRomanPSMT" w:cs="TimesNewRomanPSMT"/>
          <w:sz w:val="24"/>
          <w:szCs w:val="24"/>
        </w:rPr>
      </w:pPr>
      <w:r>
        <w:rPr>
          <w:rFonts w:ascii="TimesNewRomanPSMT" w:hAnsi="TimesNewRomanPSMT" w:cs="TimesNewRomanPSMT"/>
          <w:sz w:val="24"/>
          <w:szCs w:val="24"/>
        </w:rPr>
        <w:t>Palackého nám. 11, 621 00 Brno</w:t>
      </w:r>
      <w:r>
        <w:rPr>
          <w:rFonts w:ascii="TimesNewRomanPSMT" w:hAnsi="TimesNewRomanPSMT" w:cs="TimesNewRomanPSMT"/>
          <w:sz w:val="24"/>
          <w:szCs w:val="24"/>
        </w:rPr>
        <w:br/>
        <w:t>9</w:t>
      </w:r>
      <w:r>
        <w:rPr>
          <w:rFonts w:ascii="TimesNewRomanPSMT" w:hAnsi="TimesNewRomanPSMT" w:cs="TimesNewRomanPSMT"/>
          <w:sz w:val="24"/>
          <w:szCs w:val="24"/>
        </w:rPr>
        <w:br/>
      </w:r>
      <w:r>
        <w:rPr>
          <w:rFonts w:ascii="TimesNewRomanPS-BoldMT" w:hAnsi="TimesNewRomanPS-BoldMT" w:cs="TimesNewRomanPS-BoldMT"/>
          <w:b/>
          <w:bCs/>
          <w:sz w:val="24"/>
          <w:szCs w:val="24"/>
        </w:rPr>
        <w:t>Kde, s kým a kdy životní situaci řešit</w:t>
      </w:r>
      <w:r>
        <w:rPr>
          <w:rFonts w:ascii="TimesNewRomanPSMT" w:hAnsi="TimesNewRomanPSMT" w:cs="TimesNewRomanPSMT"/>
          <w:sz w:val="24"/>
          <w:szCs w:val="24"/>
        </w:rPr>
        <w:br/>
      </w:r>
      <w:r w:rsidR="00F75309">
        <w:rPr>
          <w:rFonts w:ascii="TimesNewRomanPSMT" w:hAnsi="TimesNewRomanPSMT" w:cs="TimesNewRomanPSMT"/>
          <w:sz w:val="24"/>
          <w:szCs w:val="24"/>
        </w:rPr>
        <w:t xml:space="preserve">Odbor vnitřních </w:t>
      </w:r>
      <w:proofErr w:type="gramStart"/>
      <w:r w:rsidR="00F75309">
        <w:rPr>
          <w:rFonts w:ascii="TimesNewRomanPSMT" w:hAnsi="TimesNewRomanPSMT" w:cs="TimesNewRomanPSMT"/>
          <w:sz w:val="24"/>
          <w:szCs w:val="24"/>
        </w:rPr>
        <w:t>věcí</w:t>
      </w:r>
      <w:r w:rsidR="00CF5CB2">
        <w:rPr>
          <w:rFonts w:ascii="TimesNewRomanPSMT" w:hAnsi="TimesNewRomanPSMT" w:cs="TimesNewRomanPSMT"/>
          <w:sz w:val="24"/>
          <w:szCs w:val="24"/>
        </w:rPr>
        <w:t xml:space="preserve"> - matrika</w:t>
      </w:r>
      <w:proofErr w:type="gramEnd"/>
      <w:r>
        <w:rPr>
          <w:rFonts w:ascii="TimesNewRomanPSMT" w:hAnsi="TimesNewRomanPSMT" w:cs="TimesNewRomanPSMT"/>
          <w:sz w:val="24"/>
          <w:szCs w:val="24"/>
        </w:rPr>
        <w:t xml:space="preserve">, </w:t>
      </w:r>
      <w:r w:rsidR="001E1927">
        <w:rPr>
          <w:rFonts w:ascii="TimesNewRomanPSMT" w:hAnsi="TimesNewRomanPSMT" w:cs="TimesNewRomanPSMT"/>
          <w:sz w:val="24"/>
          <w:szCs w:val="24"/>
        </w:rPr>
        <w:t>přízemí</w:t>
      </w:r>
      <w:r>
        <w:rPr>
          <w:rFonts w:ascii="TimesNewRomanPSMT" w:hAnsi="TimesNewRomanPSMT" w:cs="TimesNewRomanPSMT"/>
          <w:sz w:val="24"/>
          <w:szCs w:val="24"/>
        </w:rPr>
        <w:t>, dv</w:t>
      </w:r>
      <w:r w:rsidR="00655009">
        <w:rPr>
          <w:rFonts w:ascii="TimesNewRomanPSMT" w:hAnsi="TimesNewRomanPSMT" w:cs="TimesNewRomanPSMT"/>
          <w:sz w:val="24"/>
          <w:szCs w:val="24"/>
        </w:rPr>
        <w:t xml:space="preserve">eře </w:t>
      </w:r>
      <w:r>
        <w:rPr>
          <w:rFonts w:ascii="TimesNewRomanPSMT" w:hAnsi="TimesNewRomanPSMT" w:cs="TimesNewRomanPSMT"/>
          <w:sz w:val="24"/>
          <w:szCs w:val="24"/>
        </w:rPr>
        <w:t xml:space="preserve">č. </w:t>
      </w:r>
      <w:r w:rsidR="001E1927">
        <w:rPr>
          <w:rFonts w:ascii="TimesNewRomanPSMT" w:hAnsi="TimesNewRomanPSMT" w:cs="TimesNewRomanPSMT"/>
          <w:sz w:val="24"/>
          <w:szCs w:val="24"/>
        </w:rPr>
        <w:t>92</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doklady je nutné mít s sebou</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lastRenderedPageBreak/>
        <w:t>Při plnění ohlašovací povinnosti je poplatník povinen sdělit svoje plné jméno nebo název, bydliště (sídlo), rodné číslo, IČ, právnická osoba uvede svůj statutární orgán, případně osoby, které jsou za ni oprávněny jednat před správcem p</w:t>
      </w:r>
      <w:r w:rsidR="00D822E9">
        <w:rPr>
          <w:rFonts w:ascii="TimesNewRomanPSMT" w:hAnsi="TimesNewRomanPSMT" w:cs="TimesNewRomanPSMT"/>
          <w:sz w:val="24"/>
          <w:szCs w:val="24"/>
        </w:rPr>
        <w:t xml:space="preserve">oplatku, podnikatelský subjekt </w:t>
      </w:r>
      <w:r>
        <w:rPr>
          <w:rFonts w:ascii="TimesNewRomanPSMT" w:hAnsi="TimesNewRomanPSMT" w:cs="TimesNewRomanPSMT"/>
          <w:sz w:val="24"/>
          <w:szCs w:val="24"/>
        </w:rPr>
        <w:t>uvede též číslo účtu u peněžního ústavu, na kterém má soustředěny své peněžní prostředky.</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Do 15 dnů po skončení akce, případně nejedná-li se o jednorázovou </w:t>
      </w:r>
      <w:proofErr w:type="gramStart"/>
      <w:r>
        <w:rPr>
          <w:rFonts w:ascii="TimesNewRomanPSMT" w:hAnsi="TimesNewRomanPSMT" w:cs="TimesNewRomanPSMT"/>
          <w:sz w:val="24"/>
          <w:szCs w:val="24"/>
        </w:rPr>
        <w:t>akci - do</w:t>
      </w:r>
      <w:proofErr w:type="gramEnd"/>
      <w:r>
        <w:rPr>
          <w:rFonts w:ascii="TimesNewRomanPSMT" w:hAnsi="TimesNewRomanPSMT" w:cs="TimesNewRomanPSMT"/>
          <w:sz w:val="24"/>
          <w:szCs w:val="24"/>
        </w:rPr>
        <w:t xml:space="preserve"> 15 dnů po skončení měsíce, v němž akce probíhala, podá poplatník správci poplatku písemné hlášení, v němž uvede všechny údaje potřebné k přezkoumání správnosti výpočtu poplatku, zejména počet prodaných vstupenek podle jejich druhu (ceny), výši vybraného vstupného celkem a výši poplatku, který má být zaplacen. Celková částka vybraného vstupného bude před výpočtem výše poplatku snížena o daň z přidané hodnoty, byla-li v ceně vstupného obsažena.</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11</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jsou potřebné formuláře a kde jsou k dispozici</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Poplatník vyplní potřebné formuláře, které jsou k dispozici na ÚMČ města Brna, Brno-Řečkovice a Mokrá Hora, Palackého nám. 11, 621 00 Brno.</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12</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jsou poplatky a jak je lze uhradit</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Sazba poplatku ze vstupného činí</w:t>
      </w:r>
    </w:p>
    <w:p w:rsidR="00694ECE" w:rsidRDefault="00694ECE" w:rsidP="00F753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proofErr w:type="gramStart"/>
      <w:r>
        <w:rPr>
          <w:rFonts w:ascii="TimesNewRomanPSMT" w:hAnsi="TimesNewRomanPSMT" w:cs="TimesNewRomanPSMT"/>
          <w:sz w:val="24"/>
          <w:szCs w:val="24"/>
        </w:rPr>
        <w:t>20%</w:t>
      </w:r>
      <w:proofErr w:type="gramEnd"/>
      <w:r w:rsidR="00D822E9">
        <w:rPr>
          <w:rFonts w:ascii="TimesNewRomanPSMT" w:hAnsi="TimesNewRomanPSMT" w:cs="TimesNewRomanPSMT"/>
          <w:sz w:val="24"/>
          <w:szCs w:val="24"/>
        </w:rPr>
        <w:t xml:space="preserve"> z úhrnné částky vybraného vstupného, sníženého o daň z přidané hodnoty, je-li v ceně vstupného obsažena na prodejní nebo reklamní akce. </w:t>
      </w:r>
      <w:r>
        <w:rPr>
          <w:rFonts w:ascii="TimesNewRomanPSMT" w:hAnsi="TimesNewRomanPSMT" w:cs="TimesNewRomanPSMT"/>
          <w:sz w:val="24"/>
          <w:szCs w:val="24"/>
        </w:rPr>
        <w:t>Poplatku nepodléhají akce, jejichž celý výtěžek je určen na charitativní a veřejně</w:t>
      </w:r>
      <w:r w:rsidR="00F75309">
        <w:rPr>
          <w:rFonts w:ascii="TimesNewRomanPSMT" w:hAnsi="TimesNewRomanPSMT" w:cs="TimesNewRomanPSMT"/>
          <w:sz w:val="24"/>
          <w:szCs w:val="24"/>
        </w:rPr>
        <w:t xml:space="preserve"> </w:t>
      </w:r>
      <w:r>
        <w:rPr>
          <w:rFonts w:ascii="TimesNewRomanPSMT" w:hAnsi="TimesNewRomanPSMT" w:cs="TimesNewRomanPSMT"/>
          <w:sz w:val="24"/>
          <w:szCs w:val="24"/>
        </w:rPr>
        <w:t xml:space="preserve">prospěšné účely, což pořadatel do </w:t>
      </w:r>
      <w:r w:rsidR="00D822E9">
        <w:rPr>
          <w:rFonts w:ascii="TimesNewRomanPSMT" w:hAnsi="TimesNewRomanPSMT" w:cs="TimesNewRomanPSMT"/>
          <w:sz w:val="24"/>
          <w:szCs w:val="24"/>
        </w:rPr>
        <w:t>8</w:t>
      </w:r>
      <w:r>
        <w:rPr>
          <w:rFonts w:ascii="TimesNewRomanPSMT" w:hAnsi="TimesNewRomanPSMT" w:cs="TimesNewRomanPSMT"/>
          <w:sz w:val="24"/>
          <w:szCs w:val="24"/>
        </w:rPr>
        <w:t xml:space="preserve"> dnů po skončení akce doloží příslušnému </w:t>
      </w:r>
      <w:r w:rsidR="00D822E9">
        <w:rPr>
          <w:rFonts w:ascii="TimesNewRomanPSMT" w:hAnsi="TimesNewRomanPSMT" w:cs="TimesNewRomanPSMT"/>
          <w:sz w:val="24"/>
          <w:szCs w:val="24"/>
        </w:rPr>
        <w:t>správci poplatku</w:t>
      </w:r>
      <w:r>
        <w:rPr>
          <w:rFonts w:ascii="TimesNewRomanPSMT" w:hAnsi="TimesNewRomanPSMT" w:cs="TimesNewRomanPSMT"/>
          <w:sz w:val="24"/>
          <w:szCs w:val="24"/>
        </w:rPr>
        <w:t>.</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Od poplatku jsou osvobozeny akce pořádané školami, dětskými a mládežnickými</w:t>
      </w:r>
      <w:r w:rsidR="00F75309">
        <w:rPr>
          <w:rFonts w:ascii="TimesNewRomanPSMT" w:hAnsi="TimesNewRomanPSMT" w:cs="TimesNewRomanPSMT"/>
          <w:sz w:val="24"/>
          <w:szCs w:val="24"/>
        </w:rPr>
        <w:t xml:space="preserve"> </w:t>
      </w:r>
      <w:r>
        <w:rPr>
          <w:rFonts w:ascii="TimesNewRomanPSMT" w:hAnsi="TimesNewRomanPSMT" w:cs="TimesNewRomanPSMT"/>
          <w:sz w:val="24"/>
          <w:szCs w:val="24"/>
        </w:rPr>
        <w:t>organizacemi, městem Brnem a jím zřízenými organizacemi. Od poplatku jsou</w:t>
      </w:r>
      <w:r w:rsidR="00F75309">
        <w:rPr>
          <w:rFonts w:ascii="TimesNewRomanPSMT" w:hAnsi="TimesNewRomanPSMT" w:cs="TimesNewRomanPSMT"/>
          <w:sz w:val="24"/>
          <w:szCs w:val="24"/>
        </w:rPr>
        <w:t xml:space="preserve"> </w:t>
      </w:r>
      <w:r>
        <w:rPr>
          <w:rFonts w:ascii="TimesNewRomanPSMT" w:hAnsi="TimesNewRomanPSMT" w:cs="TimesNewRomanPSMT"/>
          <w:sz w:val="24"/>
          <w:szCs w:val="24"/>
        </w:rPr>
        <w:t>osvobozeny sportovní akce na místech s kapacitou pod 20.000 osob.</w:t>
      </w:r>
      <w:r w:rsidR="00F75309">
        <w:rPr>
          <w:rFonts w:ascii="TimesNewRomanPSMT" w:hAnsi="TimesNewRomanPSMT" w:cs="TimesNewRomanPSMT"/>
          <w:sz w:val="24"/>
          <w:szCs w:val="24"/>
        </w:rPr>
        <w:t xml:space="preserve"> </w:t>
      </w:r>
      <w:r>
        <w:rPr>
          <w:rFonts w:ascii="TimesNewRomanPSMT" w:hAnsi="TimesNewRomanPSMT" w:cs="TimesNewRomanPSMT"/>
          <w:sz w:val="24"/>
          <w:szCs w:val="24"/>
        </w:rPr>
        <w:t>Poplatek lze uhradit v hotovosti na pokladně Úřadu městské části Brno-Řečkovice a</w:t>
      </w:r>
      <w:r w:rsidR="00F75309">
        <w:rPr>
          <w:rFonts w:ascii="TimesNewRomanPSMT" w:hAnsi="TimesNewRomanPSMT" w:cs="TimesNewRomanPSMT"/>
          <w:sz w:val="24"/>
          <w:szCs w:val="24"/>
        </w:rPr>
        <w:t xml:space="preserve"> </w:t>
      </w:r>
      <w:r>
        <w:rPr>
          <w:rFonts w:ascii="TimesNewRomanPSMT" w:hAnsi="TimesNewRomanPSMT" w:cs="TimesNewRomanPSMT"/>
          <w:sz w:val="24"/>
          <w:szCs w:val="24"/>
        </w:rPr>
        <w:t>Mokrá Hora, složenkou nebo bezhotovostním převodem. Poplatník před uhrazením</w:t>
      </w:r>
      <w:r w:rsidR="00F75309">
        <w:rPr>
          <w:rFonts w:ascii="TimesNewRomanPSMT" w:hAnsi="TimesNewRomanPSMT" w:cs="TimesNewRomanPSMT"/>
          <w:sz w:val="24"/>
          <w:szCs w:val="24"/>
        </w:rPr>
        <w:t xml:space="preserve"> </w:t>
      </w:r>
      <w:r>
        <w:rPr>
          <w:rFonts w:ascii="TimesNewRomanPSMT" w:hAnsi="TimesNewRomanPSMT" w:cs="TimesNewRomanPSMT"/>
          <w:sz w:val="24"/>
          <w:szCs w:val="24"/>
        </w:rPr>
        <w:t>platby je povinen si vyžádat pro její identifikaci od správce poplatku variabilní symbol.</w:t>
      </w:r>
      <w:r w:rsidR="00F75309">
        <w:rPr>
          <w:rFonts w:ascii="TimesNewRomanPSMT" w:hAnsi="TimesNewRomanPSMT" w:cs="TimesNewRomanPSMT"/>
          <w:sz w:val="24"/>
          <w:szCs w:val="24"/>
        </w:rPr>
        <w:t xml:space="preserve"> </w:t>
      </w:r>
      <w:r>
        <w:rPr>
          <w:rFonts w:ascii="TimesNewRomanPSMT" w:hAnsi="TimesNewRomanPSMT" w:cs="TimesNewRomanPSMT"/>
          <w:sz w:val="24"/>
          <w:szCs w:val="24"/>
        </w:rPr>
        <w:t>Neuvede-li poplatník variabilní symbol, nebude možné platbu identifikovat.</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13</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jsou lhůty pro vyřízení</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Poplatník je povinen nejméně </w:t>
      </w:r>
      <w:r w:rsidR="00D822E9">
        <w:rPr>
          <w:rFonts w:ascii="TimesNewRomanPSMT" w:hAnsi="TimesNewRomanPSMT" w:cs="TimesNewRomanPSMT"/>
          <w:sz w:val="24"/>
          <w:szCs w:val="24"/>
        </w:rPr>
        <w:t>8</w:t>
      </w:r>
      <w:r>
        <w:rPr>
          <w:rFonts w:ascii="TimesNewRomanPSMT" w:hAnsi="TimesNewRomanPSMT" w:cs="TimesNewRomanPSMT"/>
          <w:sz w:val="24"/>
          <w:szCs w:val="24"/>
        </w:rPr>
        <w:t xml:space="preserve"> dnů před konáním akce písemně ohlásit správci poplatku druh a název akce, datum a dobu zahájení a ukončení akce, místo konání a jeho kapacitu.</w:t>
      </w:r>
      <w:r w:rsidR="00D822E9">
        <w:rPr>
          <w:rFonts w:ascii="TimesNewRomanPSMT" w:hAnsi="TimesNewRomanPSMT" w:cs="TimesNewRomanPSMT"/>
          <w:sz w:val="24"/>
          <w:szCs w:val="24"/>
        </w:rPr>
        <w:t xml:space="preserve"> </w:t>
      </w:r>
      <w:r>
        <w:rPr>
          <w:rFonts w:ascii="TimesNewRomanPSMT" w:hAnsi="TimesNewRomanPSMT" w:cs="TimesNewRomanPSMT"/>
          <w:sz w:val="24"/>
          <w:szCs w:val="24"/>
        </w:rPr>
        <w:t xml:space="preserve">Do 15 dnů po skončení akce, případně nejedná-li se o jednorázovou akci do 15 dnů po skončení měsíce v němž akce probíhala, podá poplatník správci </w:t>
      </w:r>
      <w:r w:rsidR="00D822E9">
        <w:rPr>
          <w:rFonts w:ascii="TimesNewRomanPSMT" w:hAnsi="TimesNewRomanPSMT" w:cs="TimesNewRomanPSMT"/>
          <w:sz w:val="24"/>
          <w:szCs w:val="24"/>
        </w:rPr>
        <w:t>poplatku písemné hlášení, v němž uvede všechny údaje potřebné k přezkoumání správnosti výpočtu poplatku.</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14</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Kteří jsou další účastníci (dotčení) řešení životní situace</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15</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další činnosti jsou po žadateli požadovány</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16</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Elektronická služba, kterou lze využít</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17</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Podle kterého právního předpisu se postupuje</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Zákon ČNR č. 565/1990 Sb. o místních poplatcích</w:t>
      </w:r>
      <w:r w:rsidR="00655009">
        <w:rPr>
          <w:rFonts w:ascii="TimesNewRomanPSMT" w:hAnsi="TimesNewRomanPSMT" w:cs="TimesNewRomanPSMT"/>
          <w:sz w:val="24"/>
          <w:szCs w:val="24"/>
        </w:rPr>
        <w:t>,</w:t>
      </w:r>
      <w:r>
        <w:rPr>
          <w:rFonts w:ascii="TimesNewRomanPSMT" w:hAnsi="TimesNewRomanPSMT" w:cs="TimesNewRomanPSMT"/>
          <w:sz w:val="24"/>
          <w:szCs w:val="24"/>
        </w:rPr>
        <w:t xml:space="preserve"> ve znění pozdějších předpisů</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Obecně závazná vyhlá</w:t>
      </w:r>
      <w:r w:rsidR="00D822E9">
        <w:rPr>
          <w:rFonts w:ascii="TimesNewRomanPSMT" w:hAnsi="TimesNewRomanPSMT" w:cs="TimesNewRomanPSMT"/>
          <w:sz w:val="24"/>
          <w:szCs w:val="24"/>
        </w:rPr>
        <w:t>ška statutárního města Brna č. 22/2010</w:t>
      </w:r>
      <w:r>
        <w:rPr>
          <w:rFonts w:ascii="TimesNewRomanPSMT" w:hAnsi="TimesNewRomanPSMT" w:cs="TimesNewRomanPSMT"/>
          <w:sz w:val="24"/>
          <w:szCs w:val="24"/>
        </w:rPr>
        <w:t xml:space="preserve"> o místních poplatcích</w:t>
      </w:r>
      <w:r w:rsidR="00655009">
        <w:rPr>
          <w:rFonts w:ascii="TimesNewRomanPSMT" w:hAnsi="TimesNewRomanPSMT" w:cs="TimesNewRomanPSMT"/>
          <w:sz w:val="24"/>
          <w:szCs w:val="24"/>
        </w:rPr>
        <w:t>,</w:t>
      </w:r>
      <w:r>
        <w:rPr>
          <w:rFonts w:ascii="TimesNewRomanPSMT" w:hAnsi="TimesNewRomanPSMT" w:cs="TimesNewRomanPSMT"/>
          <w:sz w:val="24"/>
          <w:szCs w:val="24"/>
        </w:rPr>
        <w:t xml:space="preserve"> ve znění pozdějších předpisů</w:t>
      </w:r>
      <w:r w:rsidR="00D822E9">
        <w:rPr>
          <w:rFonts w:ascii="TimesNewRomanPSMT" w:hAnsi="TimesNewRomanPSMT" w:cs="TimesNewRomanPSMT"/>
          <w:sz w:val="24"/>
          <w:szCs w:val="24"/>
        </w:rPr>
        <w:t>.</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F75309" w:rsidRDefault="00F753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bookmarkStart w:id="0" w:name="_GoBack"/>
      <w:bookmarkEnd w:id="0"/>
      <w:r>
        <w:rPr>
          <w:rFonts w:ascii="TimesNewRomanPSMT" w:hAnsi="TimesNewRomanPSMT" w:cs="TimesNewRomanPSMT"/>
          <w:sz w:val="24"/>
          <w:szCs w:val="24"/>
        </w:rPr>
        <w:lastRenderedPageBreak/>
        <w:t>18</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jsou související předpisy</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Zákon č. </w:t>
      </w:r>
      <w:r w:rsidR="00D822E9">
        <w:rPr>
          <w:rFonts w:ascii="TimesNewRomanPSMT" w:hAnsi="TimesNewRomanPSMT" w:cs="TimesNewRomanPSMT"/>
          <w:sz w:val="24"/>
          <w:szCs w:val="24"/>
        </w:rPr>
        <w:t>280/2009</w:t>
      </w:r>
      <w:r>
        <w:rPr>
          <w:rFonts w:ascii="TimesNewRomanPSMT" w:hAnsi="TimesNewRomanPSMT" w:cs="TimesNewRomanPSMT"/>
          <w:sz w:val="24"/>
          <w:szCs w:val="24"/>
        </w:rPr>
        <w:t xml:space="preserve"> Sb.</w:t>
      </w:r>
      <w:r w:rsidR="00D822E9">
        <w:rPr>
          <w:rFonts w:ascii="TimesNewRomanPSMT" w:hAnsi="TimesNewRomanPSMT" w:cs="TimesNewRomanPSMT"/>
          <w:sz w:val="24"/>
          <w:szCs w:val="24"/>
        </w:rPr>
        <w:t>,</w:t>
      </w:r>
      <w:r>
        <w:rPr>
          <w:rFonts w:ascii="TimesNewRomanPSMT" w:hAnsi="TimesNewRomanPSMT" w:cs="TimesNewRomanPSMT"/>
          <w:sz w:val="24"/>
          <w:szCs w:val="24"/>
        </w:rPr>
        <w:t xml:space="preserve"> </w:t>
      </w:r>
      <w:r w:rsidR="00D822E9">
        <w:rPr>
          <w:rFonts w:ascii="TimesNewRomanPSMT" w:hAnsi="TimesNewRomanPSMT" w:cs="TimesNewRomanPSMT"/>
          <w:sz w:val="24"/>
          <w:szCs w:val="24"/>
        </w:rPr>
        <w:t>daňový řád</w:t>
      </w:r>
      <w:r>
        <w:rPr>
          <w:rFonts w:ascii="TimesNewRomanPSMT" w:hAnsi="TimesNewRomanPSMT" w:cs="TimesNewRomanPSMT"/>
          <w:sz w:val="24"/>
          <w:szCs w:val="24"/>
        </w:rPr>
        <w:t>, ve znění pozdějších předpisů</w:t>
      </w:r>
      <w:r w:rsidR="00655009">
        <w:rPr>
          <w:rFonts w:ascii="TimesNewRomanPSMT" w:hAnsi="TimesNewRomanPSMT" w:cs="TimesNewRomanPSMT"/>
          <w:sz w:val="24"/>
          <w:szCs w:val="24"/>
        </w:rPr>
        <w:t>.</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D822E9"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19</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jsou opravné prostředky a jak se uplatňují</w:t>
      </w:r>
    </w:p>
    <w:p w:rsidR="00D822E9" w:rsidRDefault="00694ECE" w:rsidP="00D822E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Jsou-li vyměřeny poplatky platebním výměrem, poplatník může proti tomuto platebnímu výměru podat odvolání. Odvolání musí obsahovat zákonem stanovené </w:t>
      </w:r>
      <w:proofErr w:type="gramStart"/>
      <w:r>
        <w:rPr>
          <w:rFonts w:ascii="TimesNewRomanPSMT" w:hAnsi="TimesNewRomanPSMT" w:cs="TimesNewRomanPSMT"/>
          <w:sz w:val="24"/>
          <w:szCs w:val="24"/>
        </w:rPr>
        <w:t>náležitosti - viz</w:t>
      </w:r>
      <w:proofErr w:type="gramEnd"/>
      <w:r>
        <w:rPr>
          <w:rFonts w:ascii="TimesNewRomanPSMT" w:hAnsi="TimesNewRomanPSMT" w:cs="TimesNewRomanPSMT"/>
          <w:sz w:val="24"/>
          <w:szCs w:val="24"/>
        </w:rPr>
        <w:t xml:space="preserve"> § </w:t>
      </w:r>
      <w:r w:rsidR="00D822E9">
        <w:rPr>
          <w:rFonts w:ascii="TimesNewRomanPSMT" w:hAnsi="TimesNewRomanPSMT" w:cs="TimesNewRomanPSMT"/>
          <w:sz w:val="24"/>
          <w:szCs w:val="24"/>
        </w:rPr>
        <w:t>112</w:t>
      </w:r>
      <w:r>
        <w:rPr>
          <w:rFonts w:ascii="TimesNewRomanPSMT" w:hAnsi="TimesNewRomanPSMT" w:cs="TimesNewRomanPSMT"/>
          <w:sz w:val="24"/>
          <w:szCs w:val="24"/>
        </w:rPr>
        <w:t xml:space="preserve"> zákona č. </w:t>
      </w:r>
      <w:r w:rsidR="00D822E9">
        <w:rPr>
          <w:rFonts w:ascii="TimesNewRomanPSMT" w:hAnsi="TimesNewRomanPSMT" w:cs="TimesNewRomanPSMT"/>
          <w:sz w:val="24"/>
          <w:szCs w:val="24"/>
        </w:rPr>
        <w:t>280/2009 Sb., daňový řád, ve znění pozdějších předpisů</w:t>
      </w:r>
      <w:r w:rsidR="00655009">
        <w:rPr>
          <w:rFonts w:ascii="TimesNewRomanPSMT" w:hAnsi="TimesNewRomanPSMT" w:cs="TimesNewRomanPSMT"/>
          <w:sz w:val="24"/>
          <w:szCs w:val="24"/>
        </w:rPr>
        <w:t>.</w:t>
      </w:r>
      <w:r w:rsidR="00D822E9">
        <w:rPr>
          <w:rFonts w:ascii="TimesNewRomanPSMT" w:hAnsi="TimesNewRomanPSMT" w:cs="TimesNewRomanPSMT"/>
          <w:sz w:val="24"/>
          <w:szCs w:val="24"/>
        </w:rPr>
        <w:t xml:space="preserve"> </w:t>
      </w:r>
    </w:p>
    <w:p w:rsidR="00655009" w:rsidRDefault="00655009" w:rsidP="00D822E9">
      <w:pPr>
        <w:autoSpaceDE w:val="0"/>
        <w:autoSpaceDN w:val="0"/>
        <w:adjustRightInd w:val="0"/>
        <w:spacing w:after="0" w:line="240" w:lineRule="auto"/>
        <w:jc w:val="both"/>
        <w:rPr>
          <w:rFonts w:ascii="TimesNewRomanPSMT" w:hAnsi="TimesNewRomanPSMT" w:cs="TimesNewRomanPSMT"/>
          <w:sz w:val="24"/>
          <w:szCs w:val="24"/>
        </w:rPr>
      </w:pPr>
    </w:p>
    <w:p w:rsidR="00694ECE" w:rsidRDefault="00694ECE" w:rsidP="00D822E9">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20</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Jaké sankce mohou být uplatněny v případě nedodržení povinností</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pokuta za nesplnění povinnosti nepeněžité povahy</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zvýšení včas nezaplaceného poplatku až na trojnásobek</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21</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Nejčastější dotazy</w:t>
      </w:r>
    </w:p>
    <w:p w:rsidR="00F75309" w:rsidRDefault="00F753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22</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Další informace</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23</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Informace o popisovaném postupu (o řešení životní situace) je možné získat také z</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jiných zdrojů nebo v jiné formě</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24</w:t>
      </w:r>
    </w:p>
    <w:p w:rsidR="00694ECE" w:rsidRDefault="00694ECE" w:rsidP="00694ECE">
      <w:pPr>
        <w:rPr>
          <w:rFonts w:ascii="TimesNewRomanPS-BoldMT" w:hAnsi="TimesNewRomanPS-BoldMT" w:cs="TimesNewRomanPS-BoldMT"/>
          <w:b/>
          <w:bCs/>
          <w:sz w:val="24"/>
          <w:szCs w:val="24"/>
        </w:rPr>
      </w:pPr>
      <w:r>
        <w:rPr>
          <w:rFonts w:ascii="TimesNewRomanPS-BoldMT" w:hAnsi="TimesNewRomanPS-BoldMT" w:cs="TimesNewRomanPS-BoldMT"/>
          <w:b/>
          <w:bCs/>
          <w:sz w:val="24"/>
          <w:szCs w:val="24"/>
        </w:rPr>
        <w:t>Související životní situace a návody, jak je řešit</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25</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Za správnost popisu odpovídá útvar</w:t>
      </w:r>
    </w:p>
    <w:p w:rsidR="00694ECE" w:rsidRDefault="00694ECE" w:rsidP="00694ECE">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 xml:space="preserve">ÚMČ města Brna, Brno-Řečkovice a Mokrá Hora, </w:t>
      </w:r>
      <w:r w:rsidR="00F75309">
        <w:rPr>
          <w:rFonts w:ascii="TimesNewRomanPSMT" w:hAnsi="TimesNewRomanPSMT" w:cs="TimesNewRomanPSMT"/>
          <w:sz w:val="24"/>
          <w:szCs w:val="24"/>
        </w:rPr>
        <w:t>Odbor vnitřních věcí</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26</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Kontaktní osoba</w:t>
      </w:r>
    </w:p>
    <w:p w:rsidR="00F75309" w:rsidRDefault="00F75309" w:rsidP="00F753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Bc. Petra Quittová, tel.: 541 421 748</w:t>
      </w:r>
    </w:p>
    <w:p w:rsidR="00F75309" w:rsidRDefault="00F75309" w:rsidP="00F753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e-mail: </w:t>
      </w:r>
      <w:hyperlink r:id="rId4" w:history="1">
        <w:r w:rsidRPr="00CC0753">
          <w:rPr>
            <w:rStyle w:val="Hypertextovodkaz"/>
            <w:rFonts w:ascii="TimesNewRomanPSMT" w:hAnsi="TimesNewRomanPSMT" w:cs="TimesNewRomanPSMT"/>
            <w:sz w:val="24"/>
            <w:szCs w:val="24"/>
          </w:rPr>
          <w:t>quittova@reckovice.brno.cz</w:t>
        </w:r>
      </w:hyperlink>
      <w:r>
        <w:rPr>
          <w:rFonts w:ascii="TimesNewRomanPSMT" w:hAnsi="TimesNewRomanPSMT" w:cs="TimesNewRomanPSMT"/>
          <w:sz w:val="24"/>
          <w:szCs w:val="24"/>
        </w:rPr>
        <w:t xml:space="preserve"> </w:t>
      </w:r>
    </w:p>
    <w:p w:rsidR="00F75309" w:rsidRDefault="00F75309" w:rsidP="00F75309">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Úřední hodiny: pondělí, středa 8:00 - 17:00 hodin</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27</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Popis je zpracován podle právního stavu ke dni</w:t>
      </w:r>
    </w:p>
    <w:p w:rsidR="00655009" w:rsidRDefault="001E1927"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10.1</w:t>
      </w:r>
      <w:r w:rsidR="00F75309">
        <w:rPr>
          <w:rFonts w:ascii="TimesNewRomanPSMT" w:hAnsi="TimesNewRomanPSMT" w:cs="TimesNewRomanPSMT"/>
          <w:sz w:val="24"/>
          <w:szCs w:val="24"/>
        </w:rPr>
        <w:t>0</w:t>
      </w:r>
      <w:r>
        <w:rPr>
          <w:rFonts w:ascii="TimesNewRomanPSMT" w:hAnsi="TimesNewRomanPSMT" w:cs="TimesNewRomanPSMT"/>
          <w:sz w:val="24"/>
          <w:szCs w:val="24"/>
        </w:rPr>
        <w:t>. 201</w:t>
      </w:r>
      <w:r w:rsidR="00F75309">
        <w:rPr>
          <w:rFonts w:ascii="TimesNewRomanPSMT" w:hAnsi="TimesNewRomanPSMT" w:cs="TimesNewRomanPSMT"/>
          <w:sz w:val="24"/>
          <w:szCs w:val="24"/>
        </w:rPr>
        <w:t>9</w:t>
      </w: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28</w:t>
      </w:r>
    </w:p>
    <w:p w:rsidR="00F75309"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Popis byl naposledy aktualizován</w:t>
      </w:r>
      <w:r w:rsidR="00E17092">
        <w:rPr>
          <w:rFonts w:ascii="TimesNewRomanPS-BoldMT" w:hAnsi="TimesNewRomanPS-BoldMT" w:cs="TimesNewRomanPS-BoldMT"/>
          <w:b/>
          <w:bCs/>
          <w:sz w:val="24"/>
          <w:szCs w:val="24"/>
        </w:rPr>
        <w:t xml:space="preserve"> </w:t>
      </w:r>
    </w:p>
    <w:p w:rsidR="00694ECE" w:rsidRPr="00D822E9" w:rsidRDefault="001E1927"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10.1</w:t>
      </w:r>
      <w:r w:rsidR="00F75309">
        <w:rPr>
          <w:rFonts w:ascii="TimesNewRomanPSMT" w:hAnsi="TimesNewRomanPSMT" w:cs="TimesNewRomanPSMT"/>
          <w:sz w:val="24"/>
          <w:szCs w:val="24"/>
        </w:rPr>
        <w:t>0</w:t>
      </w:r>
      <w:r>
        <w:rPr>
          <w:rFonts w:ascii="TimesNewRomanPSMT" w:hAnsi="TimesNewRomanPSMT" w:cs="TimesNewRomanPSMT"/>
          <w:sz w:val="24"/>
          <w:szCs w:val="24"/>
        </w:rPr>
        <w:t>. 201</w:t>
      </w:r>
      <w:r w:rsidR="00F75309">
        <w:rPr>
          <w:rFonts w:ascii="TimesNewRomanPSMT" w:hAnsi="TimesNewRomanPSMT" w:cs="TimesNewRomanPSMT"/>
          <w:sz w:val="24"/>
          <w:szCs w:val="24"/>
        </w:rPr>
        <w:t>9</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29</w:t>
      </w:r>
    </w:p>
    <w:p w:rsidR="00694ECE" w:rsidRDefault="00694ECE" w:rsidP="00694ECE">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Datum konce platnosti popisu</w:t>
      </w:r>
    </w:p>
    <w:p w:rsidR="00655009" w:rsidRDefault="00655009" w:rsidP="00694ECE">
      <w:pPr>
        <w:autoSpaceDE w:val="0"/>
        <w:autoSpaceDN w:val="0"/>
        <w:adjustRightInd w:val="0"/>
        <w:spacing w:after="0" w:line="240" w:lineRule="auto"/>
        <w:rPr>
          <w:rFonts w:ascii="TimesNewRomanPSMT" w:hAnsi="TimesNewRomanPSMT" w:cs="TimesNewRomanPSMT"/>
          <w:sz w:val="24"/>
          <w:szCs w:val="24"/>
        </w:rPr>
      </w:pPr>
    </w:p>
    <w:p w:rsidR="00694ECE" w:rsidRDefault="00694ECE" w:rsidP="00694ECE">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30</w:t>
      </w:r>
    </w:p>
    <w:p w:rsidR="00694ECE" w:rsidRDefault="00694ECE" w:rsidP="00694ECE">
      <w:r>
        <w:rPr>
          <w:rFonts w:ascii="TimesNewRomanPS-BoldMT" w:hAnsi="TimesNewRomanPS-BoldMT" w:cs="TimesNewRomanPS-BoldMT"/>
          <w:b/>
          <w:bCs/>
          <w:sz w:val="24"/>
          <w:szCs w:val="24"/>
        </w:rPr>
        <w:t>Případná upřesnění a poznámky k řešení životní situace</w:t>
      </w:r>
    </w:p>
    <w:sectPr w:rsidR="00694ECE" w:rsidSect="00F75309">
      <w:pgSz w:w="11906" w:h="16838"/>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imesNewRomanPS-BoldItalicMT">
    <w:altName w:val="Times New Roman"/>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ECE"/>
    <w:rsid w:val="001E1927"/>
    <w:rsid w:val="00332C0C"/>
    <w:rsid w:val="00655009"/>
    <w:rsid w:val="00694ECE"/>
    <w:rsid w:val="00CF5CB2"/>
    <w:rsid w:val="00D822E9"/>
    <w:rsid w:val="00E17092"/>
    <w:rsid w:val="00F7530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7DBEE"/>
  <w15:chartTrackingRefBased/>
  <w15:docId w15:val="{0CDEFE8C-380F-4836-9F80-E90F952F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332C0C"/>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822E9"/>
    <w:rPr>
      <w:color w:val="0000FF"/>
      <w:u w:val="single"/>
    </w:rPr>
  </w:style>
  <w:style w:type="character" w:styleId="Nevyeenzmnka">
    <w:name w:val="Unresolved Mention"/>
    <w:basedOn w:val="Standardnpsmoodstavce"/>
    <w:uiPriority w:val="99"/>
    <w:semiHidden/>
    <w:unhideWhenUsed/>
    <w:rsid w:val="00F753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quittova@reckovice.brno.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871</Words>
  <Characters>5140</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6000</CharactersWithSpaces>
  <SharedDoc>false</SharedDoc>
  <HLinks>
    <vt:vector size="6" baseType="variant">
      <vt:variant>
        <vt:i4>5439538</vt:i4>
      </vt:variant>
      <vt:variant>
        <vt:i4>0</vt:i4>
      </vt:variant>
      <vt:variant>
        <vt:i4>0</vt:i4>
      </vt:variant>
      <vt:variant>
        <vt:i4>5</vt:i4>
      </vt:variant>
      <vt:variant>
        <vt:lpwstr>mailto:fislova@reckovice.brno.cz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Brdíčko</dc:creator>
  <cp:keywords/>
  <dc:description/>
  <cp:lastModifiedBy>David Brdíčko</cp:lastModifiedBy>
  <cp:revision>2</cp:revision>
  <dcterms:created xsi:type="dcterms:W3CDTF">2019-10-10T08:21:00Z</dcterms:created>
  <dcterms:modified xsi:type="dcterms:W3CDTF">2019-10-10T08:21:00Z</dcterms:modified>
</cp:coreProperties>
</file>