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5DD" w:rsidRDefault="007505DD" w:rsidP="007505DD">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Petice</w:t>
      </w:r>
    </w:p>
    <w:p w:rsidR="007505DD" w:rsidRDefault="007505DD" w:rsidP="007505DD">
      <w:pPr>
        <w:autoSpaceDE w:val="0"/>
        <w:autoSpaceDN w:val="0"/>
        <w:adjustRightInd w:val="0"/>
        <w:spacing w:after="0" w:line="240" w:lineRule="auto"/>
        <w:rPr>
          <w:rFonts w:ascii="Arial" w:hAnsi="Arial" w:cs="Arial"/>
          <w:color w:val="FFFFFF"/>
          <w:sz w:val="24"/>
          <w:szCs w:val="24"/>
        </w:rPr>
      </w:pPr>
      <w:r>
        <w:rPr>
          <w:rFonts w:ascii="Arial" w:hAnsi="Arial" w:cs="Arial"/>
          <w:color w:val="FFFFFF"/>
          <w:sz w:val="24"/>
          <w:szCs w:val="24"/>
        </w:rPr>
        <w:t>č. Název položky a obsah</w:t>
      </w: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1 </w:t>
      </w:r>
      <w:r>
        <w:rPr>
          <w:rFonts w:ascii="Arial" w:hAnsi="Arial" w:cs="Arial"/>
          <w:b/>
          <w:bCs/>
          <w:color w:val="000000"/>
          <w:sz w:val="24"/>
          <w:szCs w:val="24"/>
        </w:rPr>
        <w:t>Identifika</w:t>
      </w:r>
      <w:r>
        <w:rPr>
          <w:rFonts w:ascii="Arial" w:hAnsi="Arial" w:cs="Arial"/>
          <w:color w:val="000000"/>
          <w:sz w:val="24"/>
          <w:szCs w:val="24"/>
        </w:rPr>
        <w:t>č</w:t>
      </w:r>
      <w:r>
        <w:rPr>
          <w:rFonts w:ascii="Arial" w:hAnsi="Arial" w:cs="Arial"/>
          <w:b/>
          <w:bCs/>
          <w:color w:val="000000"/>
          <w:sz w:val="24"/>
          <w:szCs w:val="24"/>
        </w:rPr>
        <w:t xml:space="preserve">ní </w:t>
      </w:r>
      <w:r>
        <w:rPr>
          <w:rFonts w:ascii="Arial" w:hAnsi="Arial" w:cs="Arial"/>
          <w:color w:val="000000"/>
          <w:sz w:val="24"/>
          <w:szCs w:val="24"/>
        </w:rPr>
        <w:t>č</w:t>
      </w:r>
      <w:r>
        <w:rPr>
          <w:rFonts w:ascii="Arial" w:hAnsi="Arial" w:cs="Arial"/>
          <w:b/>
          <w:bCs/>
          <w:color w:val="000000"/>
          <w:sz w:val="24"/>
          <w:szCs w:val="24"/>
        </w:rPr>
        <w:t>íslo</w:t>
      </w:r>
    </w:p>
    <w:p w:rsidR="007505DD" w:rsidRDefault="007505DD"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2 </w:t>
      </w:r>
      <w:r>
        <w:rPr>
          <w:rFonts w:ascii="Arial" w:hAnsi="Arial" w:cs="Arial"/>
          <w:b/>
          <w:bCs/>
          <w:color w:val="000000"/>
          <w:sz w:val="24"/>
          <w:szCs w:val="24"/>
        </w:rPr>
        <w:t>Kód</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004</w:t>
      </w:r>
    </w:p>
    <w:p w:rsidR="007505DD" w:rsidRDefault="007505DD"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3 </w:t>
      </w:r>
      <w:r>
        <w:rPr>
          <w:rFonts w:ascii="Arial" w:hAnsi="Arial" w:cs="Arial"/>
          <w:b/>
          <w:bCs/>
          <w:color w:val="000000"/>
          <w:sz w:val="24"/>
          <w:szCs w:val="24"/>
        </w:rPr>
        <w:t>Pojmenování (název) životní situace.</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Petice.</w:t>
      </w:r>
    </w:p>
    <w:p w:rsidR="007505DD" w:rsidRDefault="007505DD"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4 </w:t>
      </w:r>
      <w:r>
        <w:rPr>
          <w:rFonts w:ascii="Arial" w:hAnsi="Arial" w:cs="Arial"/>
          <w:b/>
          <w:bCs/>
          <w:color w:val="000000"/>
          <w:sz w:val="24"/>
          <w:szCs w:val="24"/>
        </w:rPr>
        <w:t>Základní informace k životní situaci</w:t>
      </w:r>
    </w:p>
    <w:p w:rsidR="007505DD" w:rsidRDefault="007505DD" w:rsidP="007505D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Každý má právo sám nebo společně s jinými obracet se na orgány veřejné správy se</w:t>
      </w:r>
    </w:p>
    <w:p w:rsidR="007505DD" w:rsidRDefault="007505DD" w:rsidP="007505D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žádostmi, návrhy a stížnostmi ve věcech veřejného nebo jiného společného zájmu, které patří do působnosti těchto orgánů. Peticí se nesmí zasahovat do nezávislosti soudů; nesmí vyzývat k porušování ústavy a zákonů, popírání nebo omezování osobních, politických nebo jiných práv občanů pro jejich národnost, pohlaví, rasu, původ, politické nebo jiné smýšlení, náboženské vyznání a sociální postavení, nebo k rozněcování nenávisti a nesnášenlivosti z těchto důvodů, anebo k násilí nebo hrubé neslušnosti.</w:t>
      </w:r>
    </w:p>
    <w:p w:rsidR="007505DD" w:rsidRDefault="007505DD"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5 </w:t>
      </w:r>
      <w:r>
        <w:rPr>
          <w:rFonts w:ascii="Arial" w:hAnsi="Arial" w:cs="Arial"/>
          <w:b/>
          <w:bCs/>
          <w:color w:val="000000"/>
          <w:sz w:val="24"/>
          <w:szCs w:val="24"/>
        </w:rPr>
        <w:t>Kdo je oprávn</w:t>
      </w:r>
      <w:r>
        <w:rPr>
          <w:rFonts w:ascii="Arial" w:hAnsi="Arial" w:cs="Arial"/>
          <w:color w:val="000000"/>
          <w:sz w:val="24"/>
          <w:szCs w:val="24"/>
        </w:rPr>
        <w:t>ě</w:t>
      </w:r>
      <w:r>
        <w:rPr>
          <w:rFonts w:ascii="Arial" w:hAnsi="Arial" w:cs="Arial"/>
          <w:b/>
          <w:bCs/>
          <w:color w:val="000000"/>
          <w:sz w:val="24"/>
          <w:szCs w:val="24"/>
        </w:rPr>
        <w:t>n v této v</w:t>
      </w:r>
      <w:r>
        <w:rPr>
          <w:rFonts w:ascii="Arial" w:hAnsi="Arial" w:cs="Arial"/>
          <w:color w:val="000000"/>
          <w:sz w:val="24"/>
          <w:szCs w:val="24"/>
        </w:rPr>
        <w:t>ě</w:t>
      </w:r>
      <w:r>
        <w:rPr>
          <w:rFonts w:ascii="Arial" w:hAnsi="Arial" w:cs="Arial"/>
          <w:b/>
          <w:bCs/>
          <w:color w:val="000000"/>
          <w:sz w:val="24"/>
          <w:szCs w:val="24"/>
        </w:rPr>
        <w:t>ci jednat (podat žádost apod.)</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Fyzické osoby bez omezení, právnické osoby je-li to v souladu s cíli jejich činnosti.</w:t>
      </w:r>
    </w:p>
    <w:p w:rsidR="007505DD" w:rsidRDefault="007505DD"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6 </w:t>
      </w:r>
      <w:r>
        <w:rPr>
          <w:rFonts w:ascii="Arial" w:hAnsi="Arial" w:cs="Arial"/>
          <w:b/>
          <w:bCs/>
          <w:color w:val="000000"/>
          <w:sz w:val="24"/>
          <w:szCs w:val="24"/>
        </w:rPr>
        <w:t xml:space="preserve">Jaké jsou podmínky a postup pro </w:t>
      </w:r>
      <w:r>
        <w:rPr>
          <w:rFonts w:ascii="Arial" w:hAnsi="Arial" w:cs="Arial"/>
          <w:color w:val="000000"/>
          <w:sz w:val="24"/>
          <w:szCs w:val="24"/>
        </w:rPr>
        <w:t>ř</w:t>
      </w:r>
      <w:r>
        <w:rPr>
          <w:rFonts w:ascii="Arial" w:hAnsi="Arial" w:cs="Arial"/>
          <w:b/>
          <w:bCs/>
          <w:color w:val="000000"/>
          <w:sz w:val="24"/>
          <w:szCs w:val="24"/>
        </w:rPr>
        <w:t>ešení životní situace</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Formální náležitosti petice:</w:t>
      </w:r>
    </w:p>
    <w:p w:rsidR="007505DD" w:rsidRDefault="007505DD" w:rsidP="007505D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Petice se podává v písemné formě, přičemž vyžaduje uvedení jména, příjmení a bydliště toho, kdo ji podává. Stejné náležitosti musí petice obsahovat, je-li vytvořen petiční výbor.</w:t>
      </w:r>
    </w:p>
    <w:p w:rsidR="007505DD" w:rsidRDefault="007505DD" w:rsidP="007505D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Ustavení petičního výboru není obligatorní, pokud však ustanoven je, jsou jeho členové povinni určit osobu starší 18 let, která je bude zastupovat. Způsob shromažďování podpisů pod petici se může dít různými formami neodporujícími zákonu:</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Vystavením petice a podpisových archů na místě přístupném veřejnosti,</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Shromažďováním podpisů pověřenou osobou (osobami) starší 16 let,</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Jako výsledek aktu vzešlého ze shromáždění občanů.</w:t>
      </w:r>
    </w:p>
    <w:p w:rsidR="007505DD" w:rsidRDefault="007505DD" w:rsidP="007505D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Občané, kteří se po řádném seznámení s textem petice svobodně rozhodnou svým</w:t>
      </w:r>
    </w:p>
    <w:p w:rsidR="007505DD" w:rsidRDefault="007505DD" w:rsidP="007505D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podpisem vyjádřit souhlas s jejím obsahem, uvedou své jméno, příjmení a bydliště.</w:t>
      </w:r>
    </w:p>
    <w:p w:rsidR="007505DD" w:rsidRDefault="007505DD" w:rsidP="007505D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Jestliže podpisové archy neobsahují text petice, musí být označeny tak, aby bylo zřejmé, jaká petice má být podpisy podpořena a dále na nich musí být uvedeno jméno, příjmení a bydliště toho, kdo petici sestavil, nebo jméno, příjmení a bydliště toho, kdo je oprávněn členy petičního výboru v této věci zastupovat.</w:t>
      </w:r>
    </w:p>
    <w:p w:rsidR="007505DD" w:rsidRDefault="007505DD"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7 </w:t>
      </w:r>
      <w:r>
        <w:rPr>
          <w:rFonts w:ascii="Arial" w:hAnsi="Arial" w:cs="Arial"/>
          <w:b/>
          <w:bCs/>
          <w:color w:val="000000"/>
          <w:sz w:val="24"/>
          <w:szCs w:val="24"/>
        </w:rPr>
        <w:t>Jakým zp</w:t>
      </w:r>
      <w:r>
        <w:rPr>
          <w:rFonts w:ascii="Arial" w:hAnsi="Arial" w:cs="Arial"/>
          <w:color w:val="000000"/>
          <w:sz w:val="24"/>
          <w:szCs w:val="24"/>
        </w:rPr>
        <w:t>ů</w:t>
      </w:r>
      <w:r>
        <w:rPr>
          <w:rFonts w:ascii="Arial" w:hAnsi="Arial" w:cs="Arial"/>
          <w:b/>
          <w:bCs/>
          <w:color w:val="000000"/>
          <w:sz w:val="24"/>
          <w:szCs w:val="24"/>
        </w:rPr>
        <w:t xml:space="preserve">sobem zahájit </w:t>
      </w:r>
      <w:r>
        <w:rPr>
          <w:rFonts w:ascii="Arial" w:hAnsi="Arial" w:cs="Arial"/>
          <w:color w:val="000000"/>
          <w:sz w:val="24"/>
          <w:szCs w:val="24"/>
        </w:rPr>
        <w:t>ř</w:t>
      </w:r>
      <w:r>
        <w:rPr>
          <w:rFonts w:ascii="Arial" w:hAnsi="Arial" w:cs="Arial"/>
          <w:b/>
          <w:bCs/>
          <w:color w:val="000000"/>
          <w:sz w:val="24"/>
          <w:szCs w:val="24"/>
        </w:rPr>
        <w:t>ešení životní situace</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Petice se podávají v písemné formě a je nutno předložit originální verzi. Zasílají se poštou nebo je lze doručit osobně.</w:t>
      </w:r>
    </w:p>
    <w:p w:rsidR="007505DD" w:rsidRDefault="007505DD"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8 </w:t>
      </w:r>
      <w:r>
        <w:rPr>
          <w:rFonts w:ascii="Arial" w:hAnsi="Arial" w:cs="Arial"/>
          <w:b/>
          <w:bCs/>
          <w:color w:val="000000"/>
          <w:sz w:val="24"/>
          <w:szCs w:val="24"/>
        </w:rPr>
        <w:t xml:space="preserve">Na které instituci životní situaci </w:t>
      </w:r>
      <w:r>
        <w:rPr>
          <w:rFonts w:ascii="Arial" w:hAnsi="Arial" w:cs="Arial"/>
          <w:color w:val="000000"/>
          <w:sz w:val="24"/>
          <w:szCs w:val="24"/>
        </w:rPr>
        <w:t>ř</w:t>
      </w:r>
      <w:r>
        <w:rPr>
          <w:rFonts w:ascii="Arial" w:hAnsi="Arial" w:cs="Arial"/>
          <w:b/>
          <w:bCs/>
          <w:color w:val="000000"/>
          <w:sz w:val="24"/>
          <w:szCs w:val="24"/>
        </w:rPr>
        <w:t>ešit</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Úřad městské části Brno Řečkovice a Mokrá Hora</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Magistrát města Brna, úřady městských částí statutárního města Brna (kontaktní adresy viz www.brno.cz)</w:t>
      </w: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lastRenderedPageBreak/>
        <w:t xml:space="preserve">9 </w:t>
      </w:r>
      <w:r>
        <w:rPr>
          <w:rFonts w:ascii="Arial" w:hAnsi="Arial" w:cs="Arial"/>
          <w:b/>
          <w:bCs/>
          <w:color w:val="000000"/>
          <w:sz w:val="24"/>
          <w:szCs w:val="24"/>
        </w:rPr>
        <w:t xml:space="preserve">Kde, s kým a kdy životní situaci </w:t>
      </w:r>
      <w:r>
        <w:rPr>
          <w:rFonts w:ascii="Arial" w:hAnsi="Arial" w:cs="Arial"/>
          <w:color w:val="000000"/>
          <w:sz w:val="24"/>
          <w:szCs w:val="24"/>
        </w:rPr>
        <w:t>ř</w:t>
      </w:r>
      <w:r>
        <w:rPr>
          <w:rFonts w:ascii="Arial" w:hAnsi="Arial" w:cs="Arial"/>
          <w:b/>
          <w:bCs/>
          <w:color w:val="000000"/>
          <w:sz w:val="24"/>
          <w:szCs w:val="24"/>
        </w:rPr>
        <w:t>ešit</w:t>
      </w:r>
    </w:p>
    <w:p w:rsidR="006E0AC1"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Všechny útvary Magistrátu města Brna dle věcné příslušnosti, obecně Odbor interního auditu a kontroly Magistrátu města Brna, Dominikánské náměstí 3, </w:t>
      </w:r>
    </w:p>
    <w:p w:rsidR="006E0AC1" w:rsidRDefault="006E0AC1"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ÚMČ</w:t>
      </w:r>
    </w:p>
    <w:p w:rsidR="003512F4" w:rsidRDefault="003512F4"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10</w:t>
      </w:r>
      <w:r>
        <w:rPr>
          <w:rFonts w:ascii="Arial" w:hAnsi="Arial" w:cs="Arial"/>
          <w:b/>
          <w:bCs/>
          <w:color w:val="000000"/>
          <w:sz w:val="24"/>
          <w:szCs w:val="24"/>
        </w:rPr>
        <w:t>Jaké doklady je nutné mít s sebou</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Nejsou požadovány.</w:t>
      </w:r>
    </w:p>
    <w:p w:rsidR="007505DD" w:rsidRDefault="007505DD" w:rsidP="007505DD">
      <w:pPr>
        <w:autoSpaceDE w:val="0"/>
        <w:autoSpaceDN w:val="0"/>
        <w:adjustRightInd w:val="0"/>
        <w:spacing w:after="0" w:line="240" w:lineRule="auto"/>
        <w:rPr>
          <w:rFonts w:ascii="Arial" w:hAnsi="Arial" w:cs="Arial"/>
          <w:color w:val="000000"/>
          <w:sz w:val="24"/>
          <w:szCs w:val="24"/>
        </w:rPr>
      </w:pPr>
    </w:p>
    <w:p w:rsidR="007505DD" w:rsidRDefault="007505DD" w:rsidP="007505D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11</w:t>
      </w:r>
      <w:r>
        <w:rPr>
          <w:rFonts w:ascii="Arial" w:hAnsi="Arial" w:cs="Arial"/>
          <w:b/>
          <w:bCs/>
          <w:color w:val="000000"/>
          <w:sz w:val="24"/>
          <w:szCs w:val="24"/>
        </w:rPr>
        <w:t>Jaké jsou pot</w:t>
      </w:r>
      <w:r>
        <w:rPr>
          <w:rFonts w:ascii="Arial" w:hAnsi="Arial" w:cs="Arial"/>
          <w:color w:val="000000"/>
          <w:sz w:val="24"/>
          <w:szCs w:val="24"/>
        </w:rPr>
        <w:t>ř</w:t>
      </w:r>
      <w:r>
        <w:rPr>
          <w:rFonts w:ascii="Arial" w:hAnsi="Arial" w:cs="Arial"/>
          <w:b/>
          <w:bCs/>
          <w:color w:val="000000"/>
          <w:sz w:val="24"/>
          <w:szCs w:val="24"/>
        </w:rPr>
        <w:t>ebné formulá</w:t>
      </w:r>
      <w:r>
        <w:rPr>
          <w:rFonts w:ascii="Arial" w:hAnsi="Arial" w:cs="Arial"/>
          <w:color w:val="000000"/>
          <w:sz w:val="24"/>
          <w:szCs w:val="24"/>
        </w:rPr>
        <w:t>ř</w:t>
      </w:r>
      <w:r>
        <w:rPr>
          <w:rFonts w:ascii="Arial" w:hAnsi="Arial" w:cs="Arial"/>
          <w:b/>
          <w:bCs/>
          <w:color w:val="000000"/>
          <w:sz w:val="24"/>
          <w:szCs w:val="24"/>
        </w:rPr>
        <w:t>e a kde jsou k dispozici</w:t>
      </w:r>
    </w:p>
    <w:p w:rsidR="007505DD" w:rsidRDefault="007505DD" w:rsidP="007505D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Nejsou stanoveny.</w:t>
      </w:r>
    </w:p>
    <w:p w:rsidR="007505DD" w:rsidRDefault="007505DD" w:rsidP="007505DD">
      <w:pPr>
        <w:rPr>
          <w:rFonts w:ascii="Arial" w:hAnsi="Arial" w:cs="Arial"/>
          <w:color w:val="000000"/>
          <w:sz w:val="24"/>
          <w:szCs w:val="24"/>
        </w:rPr>
      </w:pPr>
    </w:p>
    <w:p w:rsidR="007505DD" w:rsidRPr="007505DD" w:rsidRDefault="007505DD" w:rsidP="007505DD">
      <w:pPr>
        <w:rPr>
          <w:rFonts w:ascii="Arial" w:hAnsi="Arial" w:cs="Arial"/>
          <w:b/>
          <w:bCs/>
          <w:color w:val="000000"/>
          <w:sz w:val="24"/>
          <w:szCs w:val="24"/>
        </w:rPr>
      </w:pPr>
      <w:r>
        <w:rPr>
          <w:rFonts w:ascii="Arial" w:hAnsi="Arial" w:cs="Arial"/>
          <w:color w:val="000000"/>
          <w:sz w:val="24"/>
          <w:szCs w:val="24"/>
        </w:rPr>
        <w:t>12</w:t>
      </w:r>
      <w:r>
        <w:rPr>
          <w:rFonts w:ascii="Arial" w:hAnsi="Arial" w:cs="Arial"/>
          <w:b/>
          <w:bCs/>
          <w:color w:val="000000"/>
          <w:sz w:val="24"/>
          <w:szCs w:val="24"/>
        </w:rPr>
        <w:t>Jaké jsou poplatky a jak je lze uhradit</w:t>
      </w:r>
      <w:r>
        <w:rPr>
          <w:rFonts w:ascii="Arial" w:hAnsi="Arial" w:cs="Arial"/>
          <w:b/>
          <w:bCs/>
          <w:color w:val="000000"/>
          <w:sz w:val="24"/>
          <w:szCs w:val="24"/>
        </w:rPr>
        <w:br/>
      </w:r>
      <w:r>
        <w:rPr>
          <w:rFonts w:ascii="Arial" w:hAnsi="Arial" w:cs="Arial"/>
          <w:sz w:val="24"/>
          <w:szCs w:val="24"/>
        </w:rPr>
        <w:t>Bez poplatku.</w:t>
      </w: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13 </w:t>
      </w:r>
      <w:r>
        <w:rPr>
          <w:rFonts w:ascii="Arial" w:hAnsi="Arial" w:cs="Arial"/>
          <w:b/>
          <w:bCs/>
          <w:sz w:val="24"/>
          <w:szCs w:val="24"/>
        </w:rPr>
        <w:t xml:space="preserve">Jaké </w:t>
      </w:r>
      <w:proofErr w:type="gramStart"/>
      <w:r>
        <w:rPr>
          <w:rFonts w:ascii="Arial" w:hAnsi="Arial" w:cs="Arial"/>
          <w:b/>
          <w:bCs/>
          <w:sz w:val="24"/>
          <w:szCs w:val="24"/>
        </w:rPr>
        <w:t xml:space="preserve">jsou </w:t>
      </w:r>
      <w:r>
        <w:rPr>
          <w:rFonts w:ascii="Arial" w:hAnsi="Arial" w:cs="Arial"/>
          <w:sz w:val="24"/>
          <w:szCs w:val="24"/>
        </w:rPr>
        <w:t xml:space="preserve"> </w:t>
      </w:r>
      <w:r>
        <w:rPr>
          <w:rFonts w:ascii="Arial" w:hAnsi="Arial" w:cs="Arial"/>
          <w:b/>
          <w:bCs/>
          <w:sz w:val="24"/>
          <w:szCs w:val="24"/>
        </w:rPr>
        <w:t>lh</w:t>
      </w:r>
      <w:r>
        <w:rPr>
          <w:rFonts w:ascii="Arial" w:hAnsi="Arial" w:cs="Arial"/>
          <w:sz w:val="24"/>
          <w:szCs w:val="24"/>
        </w:rPr>
        <w:t>ů</w:t>
      </w:r>
      <w:r>
        <w:rPr>
          <w:rFonts w:ascii="Arial" w:hAnsi="Arial" w:cs="Arial"/>
          <w:b/>
          <w:bCs/>
          <w:sz w:val="24"/>
          <w:szCs w:val="24"/>
        </w:rPr>
        <w:t>ty</w:t>
      </w:r>
      <w:proofErr w:type="gramEnd"/>
      <w:r>
        <w:rPr>
          <w:rFonts w:ascii="Arial" w:hAnsi="Arial" w:cs="Arial"/>
          <w:b/>
          <w:bCs/>
          <w:sz w:val="24"/>
          <w:szCs w:val="24"/>
        </w:rPr>
        <w:t xml:space="preserve"> pro vy</w:t>
      </w:r>
      <w:r>
        <w:rPr>
          <w:rFonts w:ascii="Arial" w:hAnsi="Arial" w:cs="Arial"/>
          <w:sz w:val="24"/>
          <w:szCs w:val="24"/>
        </w:rPr>
        <w:t>ř</w:t>
      </w:r>
      <w:r>
        <w:rPr>
          <w:rFonts w:ascii="Arial" w:hAnsi="Arial" w:cs="Arial"/>
          <w:b/>
          <w:bCs/>
          <w:sz w:val="24"/>
          <w:szCs w:val="24"/>
        </w:rPr>
        <w:t>ízení</w:t>
      </w:r>
    </w:p>
    <w:p w:rsidR="007505DD" w:rsidRDefault="007505DD" w:rsidP="00750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Orgán, který petici přijal, je povinen její obsah posoudit a do 30 dnů písemně odpovědět tomu, kdo ji podal anebo tomu, kdo zastupuje členy petičního výboru. V odpovědi se uvede stanovisko k obsahu petice a způsob jejího vyřízení.</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14</w:t>
      </w:r>
      <w:r>
        <w:rPr>
          <w:rFonts w:ascii="Arial" w:hAnsi="Arial" w:cs="Arial"/>
          <w:b/>
          <w:bCs/>
          <w:sz w:val="24"/>
          <w:szCs w:val="24"/>
        </w:rPr>
        <w:t>Kte</w:t>
      </w:r>
      <w:r>
        <w:rPr>
          <w:rFonts w:ascii="Arial" w:hAnsi="Arial" w:cs="Arial"/>
          <w:sz w:val="24"/>
          <w:szCs w:val="24"/>
        </w:rPr>
        <w:t>ř</w:t>
      </w:r>
      <w:r>
        <w:rPr>
          <w:rFonts w:ascii="Arial" w:hAnsi="Arial" w:cs="Arial"/>
          <w:b/>
          <w:bCs/>
          <w:sz w:val="24"/>
          <w:szCs w:val="24"/>
        </w:rPr>
        <w:t>í jsou další ú</w:t>
      </w:r>
      <w:r>
        <w:rPr>
          <w:rFonts w:ascii="Arial" w:hAnsi="Arial" w:cs="Arial"/>
          <w:sz w:val="24"/>
          <w:szCs w:val="24"/>
        </w:rPr>
        <w:t>č</w:t>
      </w:r>
      <w:r>
        <w:rPr>
          <w:rFonts w:ascii="Arial" w:hAnsi="Arial" w:cs="Arial"/>
          <w:b/>
          <w:bCs/>
          <w:sz w:val="24"/>
          <w:szCs w:val="24"/>
        </w:rPr>
        <w:t>astníci (dot</w:t>
      </w:r>
      <w:r>
        <w:rPr>
          <w:rFonts w:ascii="Arial" w:hAnsi="Arial" w:cs="Arial"/>
          <w:sz w:val="24"/>
          <w:szCs w:val="24"/>
        </w:rPr>
        <w:t>č</w:t>
      </w:r>
      <w:r>
        <w:rPr>
          <w:rFonts w:ascii="Arial" w:hAnsi="Arial" w:cs="Arial"/>
          <w:b/>
          <w:bCs/>
          <w:sz w:val="24"/>
          <w:szCs w:val="24"/>
        </w:rPr>
        <w:t xml:space="preserve">ení) </w:t>
      </w:r>
      <w:r>
        <w:rPr>
          <w:rFonts w:ascii="Arial" w:hAnsi="Arial" w:cs="Arial"/>
          <w:sz w:val="24"/>
          <w:szCs w:val="24"/>
        </w:rPr>
        <w:t>ř</w:t>
      </w:r>
      <w:r>
        <w:rPr>
          <w:rFonts w:ascii="Arial" w:hAnsi="Arial" w:cs="Arial"/>
          <w:b/>
          <w:bCs/>
          <w:sz w:val="24"/>
          <w:szCs w:val="24"/>
        </w:rPr>
        <w:t>ešení životní situace</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Dle předmětu petice mohou být dotčeny útvary Magistrátu města Brna, městské části</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města Brna, případně další subjekty veřejné správy.</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15</w:t>
      </w:r>
      <w:r>
        <w:rPr>
          <w:rFonts w:ascii="Arial" w:hAnsi="Arial" w:cs="Arial"/>
          <w:b/>
          <w:bCs/>
          <w:sz w:val="24"/>
          <w:szCs w:val="24"/>
        </w:rPr>
        <w:t xml:space="preserve">Jaké další </w:t>
      </w:r>
      <w:r>
        <w:rPr>
          <w:rFonts w:ascii="Arial" w:hAnsi="Arial" w:cs="Arial"/>
          <w:sz w:val="24"/>
          <w:szCs w:val="24"/>
        </w:rPr>
        <w:t>č</w:t>
      </w:r>
      <w:r>
        <w:rPr>
          <w:rFonts w:ascii="Arial" w:hAnsi="Arial" w:cs="Arial"/>
          <w:b/>
          <w:bCs/>
          <w:sz w:val="24"/>
          <w:szCs w:val="24"/>
        </w:rPr>
        <w:t>innosti jsou po žadateli požadovány</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Žádné činnosti nejsou požadovány.</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16</w:t>
      </w:r>
      <w:r>
        <w:rPr>
          <w:rFonts w:ascii="Arial" w:hAnsi="Arial" w:cs="Arial"/>
          <w:b/>
          <w:bCs/>
          <w:sz w:val="24"/>
          <w:szCs w:val="24"/>
        </w:rPr>
        <w:t>Elektronická služba, kterou lze využít</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17</w:t>
      </w:r>
      <w:r>
        <w:rPr>
          <w:rFonts w:ascii="Arial" w:hAnsi="Arial" w:cs="Arial"/>
          <w:b/>
          <w:bCs/>
          <w:sz w:val="24"/>
          <w:szCs w:val="24"/>
        </w:rPr>
        <w:t>Podle kterého právního p</w:t>
      </w:r>
      <w:r>
        <w:rPr>
          <w:rFonts w:ascii="Arial" w:hAnsi="Arial" w:cs="Arial"/>
          <w:sz w:val="24"/>
          <w:szCs w:val="24"/>
        </w:rPr>
        <w:t>ř</w:t>
      </w:r>
      <w:r>
        <w:rPr>
          <w:rFonts w:ascii="Arial" w:hAnsi="Arial" w:cs="Arial"/>
          <w:b/>
          <w:bCs/>
          <w:sz w:val="24"/>
          <w:szCs w:val="24"/>
        </w:rPr>
        <w:t>edpisu se postupuje</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Zákon č. 85/1990 Sb., o právu petičním.</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18</w:t>
      </w:r>
      <w:r>
        <w:rPr>
          <w:rFonts w:ascii="Arial" w:hAnsi="Arial" w:cs="Arial"/>
          <w:b/>
          <w:bCs/>
          <w:sz w:val="24"/>
          <w:szCs w:val="24"/>
        </w:rPr>
        <w:t>Jaké jsou související p</w:t>
      </w:r>
      <w:r>
        <w:rPr>
          <w:rFonts w:ascii="Arial" w:hAnsi="Arial" w:cs="Arial"/>
          <w:sz w:val="24"/>
          <w:szCs w:val="24"/>
        </w:rPr>
        <w:t>ř</w:t>
      </w:r>
      <w:r>
        <w:rPr>
          <w:rFonts w:ascii="Arial" w:hAnsi="Arial" w:cs="Arial"/>
          <w:b/>
          <w:bCs/>
          <w:sz w:val="24"/>
          <w:szCs w:val="24"/>
        </w:rPr>
        <w:t>edpisy</w:t>
      </w:r>
    </w:p>
    <w:p w:rsidR="007505DD" w:rsidRDefault="007505DD" w:rsidP="00750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Listina základních práv a svobod, uvozená Ústavním zákonem č. 23/1991 Sb.; zákon č. 101/2000 Sb., o ochraně osobních údajů; Statut města Brna; Organizační řád Magistrátu města Brna; Pravidla pro přijímání, projednávání a vyřizování petic; Pravidla pro přijímání, evidování a vyřizování stížností.</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19</w:t>
      </w:r>
      <w:r>
        <w:rPr>
          <w:rFonts w:ascii="Arial" w:hAnsi="Arial" w:cs="Arial"/>
          <w:b/>
          <w:bCs/>
          <w:sz w:val="24"/>
          <w:szCs w:val="24"/>
        </w:rPr>
        <w:t>Jaké jsou opravné prost</w:t>
      </w:r>
      <w:r>
        <w:rPr>
          <w:rFonts w:ascii="Arial" w:hAnsi="Arial" w:cs="Arial"/>
          <w:sz w:val="24"/>
          <w:szCs w:val="24"/>
        </w:rPr>
        <w:t>ř</w:t>
      </w:r>
      <w:r>
        <w:rPr>
          <w:rFonts w:ascii="Arial" w:hAnsi="Arial" w:cs="Arial"/>
          <w:b/>
          <w:bCs/>
          <w:sz w:val="24"/>
          <w:szCs w:val="24"/>
        </w:rPr>
        <w:t>edky a jak se uplat</w:t>
      </w:r>
      <w:r>
        <w:rPr>
          <w:rFonts w:ascii="Arial" w:hAnsi="Arial" w:cs="Arial"/>
          <w:sz w:val="24"/>
          <w:szCs w:val="24"/>
        </w:rPr>
        <w:t>ň</w:t>
      </w:r>
      <w:r>
        <w:rPr>
          <w:rFonts w:ascii="Arial" w:hAnsi="Arial" w:cs="Arial"/>
          <w:b/>
          <w:bCs/>
          <w:sz w:val="24"/>
          <w:szCs w:val="24"/>
        </w:rPr>
        <w:t>ují</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Opravné prostředky nelze uplatnit.</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20</w:t>
      </w:r>
      <w:r>
        <w:rPr>
          <w:rFonts w:ascii="Arial" w:hAnsi="Arial" w:cs="Arial"/>
          <w:b/>
          <w:bCs/>
          <w:sz w:val="24"/>
          <w:szCs w:val="24"/>
        </w:rPr>
        <w:t>Jaké sankce mohou být uplatn</w:t>
      </w:r>
      <w:r>
        <w:rPr>
          <w:rFonts w:ascii="Arial" w:hAnsi="Arial" w:cs="Arial"/>
          <w:sz w:val="24"/>
          <w:szCs w:val="24"/>
        </w:rPr>
        <w:t>ě</w:t>
      </w:r>
      <w:r>
        <w:rPr>
          <w:rFonts w:ascii="Arial" w:hAnsi="Arial" w:cs="Arial"/>
          <w:b/>
          <w:bCs/>
          <w:sz w:val="24"/>
          <w:szCs w:val="24"/>
        </w:rPr>
        <w:t>ny v p</w:t>
      </w:r>
      <w:r>
        <w:rPr>
          <w:rFonts w:ascii="Arial" w:hAnsi="Arial" w:cs="Arial"/>
          <w:sz w:val="24"/>
          <w:szCs w:val="24"/>
        </w:rPr>
        <w:t>ř</w:t>
      </w:r>
      <w:r>
        <w:rPr>
          <w:rFonts w:ascii="Arial" w:hAnsi="Arial" w:cs="Arial"/>
          <w:b/>
          <w:bCs/>
          <w:sz w:val="24"/>
          <w:szCs w:val="24"/>
        </w:rPr>
        <w:t>ípad</w:t>
      </w:r>
      <w:r>
        <w:rPr>
          <w:rFonts w:ascii="Arial" w:hAnsi="Arial" w:cs="Arial"/>
          <w:sz w:val="24"/>
          <w:szCs w:val="24"/>
        </w:rPr>
        <w:t xml:space="preserve">ě </w:t>
      </w:r>
      <w:r>
        <w:rPr>
          <w:rFonts w:ascii="Arial" w:hAnsi="Arial" w:cs="Arial"/>
          <w:b/>
          <w:bCs/>
          <w:sz w:val="24"/>
          <w:szCs w:val="24"/>
        </w:rPr>
        <w:t>nedodržení povinností</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Ve výkonu petičního práva nesmí být nikomu bráněno. Výkon tohoto práva nesmí být</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nikomu na újmu.</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21</w:t>
      </w:r>
      <w:r>
        <w:rPr>
          <w:rFonts w:ascii="Arial" w:hAnsi="Arial" w:cs="Arial"/>
          <w:b/>
          <w:bCs/>
          <w:sz w:val="24"/>
          <w:szCs w:val="24"/>
        </w:rPr>
        <w:t>Nej</w:t>
      </w:r>
      <w:r>
        <w:rPr>
          <w:rFonts w:ascii="Arial" w:hAnsi="Arial" w:cs="Arial"/>
          <w:sz w:val="24"/>
          <w:szCs w:val="24"/>
        </w:rPr>
        <w:t>č</w:t>
      </w:r>
      <w:r>
        <w:rPr>
          <w:rFonts w:ascii="Arial" w:hAnsi="Arial" w:cs="Arial"/>
          <w:b/>
          <w:bCs/>
          <w:sz w:val="24"/>
          <w:szCs w:val="24"/>
        </w:rPr>
        <w:t>ast</w:t>
      </w:r>
      <w:r>
        <w:rPr>
          <w:rFonts w:ascii="Arial" w:hAnsi="Arial" w:cs="Arial"/>
          <w:sz w:val="24"/>
          <w:szCs w:val="24"/>
        </w:rPr>
        <w:t>ě</w:t>
      </w:r>
      <w:r>
        <w:rPr>
          <w:rFonts w:ascii="Arial" w:hAnsi="Arial" w:cs="Arial"/>
          <w:b/>
          <w:bCs/>
          <w:sz w:val="24"/>
          <w:szCs w:val="24"/>
        </w:rPr>
        <w:t>jší dotazy</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Nelze zobecnit.</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22 </w:t>
      </w:r>
      <w:r>
        <w:rPr>
          <w:rFonts w:ascii="Arial" w:hAnsi="Arial" w:cs="Arial"/>
          <w:b/>
          <w:bCs/>
          <w:sz w:val="24"/>
          <w:szCs w:val="24"/>
        </w:rPr>
        <w:t>Další informace</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Internet – portál veřejné správy.</w:t>
      </w:r>
    </w:p>
    <w:p w:rsidR="007505DD" w:rsidRP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bCs/>
          <w:sz w:val="24"/>
          <w:szCs w:val="24"/>
        </w:rPr>
        <w:lastRenderedPageBreak/>
        <w:t xml:space="preserve">23 </w:t>
      </w:r>
      <w:r>
        <w:rPr>
          <w:rFonts w:ascii="Arial" w:hAnsi="Arial" w:cs="Arial"/>
          <w:b/>
          <w:bCs/>
          <w:sz w:val="24"/>
          <w:szCs w:val="24"/>
        </w:rPr>
        <w:t xml:space="preserve">Informace o popisovaném postupu (o </w:t>
      </w:r>
      <w:r>
        <w:rPr>
          <w:rFonts w:ascii="Arial" w:hAnsi="Arial" w:cs="Arial"/>
          <w:sz w:val="24"/>
          <w:szCs w:val="24"/>
        </w:rPr>
        <w:t>ř</w:t>
      </w:r>
      <w:r>
        <w:rPr>
          <w:rFonts w:ascii="Arial" w:hAnsi="Arial" w:cs="Arial"/>
          <w:b/>
          <w:bCs/>
          <w:sz w:val="24"/>
          <w:szCs w:val="24"/>
        </w:rPr>
        <w:t>ešení životní situace) je možné získat také z jiných zdroj</w:t>
      </w:r>
      <w:r>
        <w:rPr>
          <w:rFonts w:ascii="Arial" w:hAnsi="Arial" w:cs="Arial"/>
          <w:sz w:val="24"/>
          <w:szCs w:val="24"/>
        </w:rPr>
        <w:t xml:space="preserve">ů </w:t>
      </w:r>
      <w:r>
        <w:rPr>
          <w:rFonts w:ascii="Arial" w:hAnsi="Arial" w:cs="Arial"/>
          <w:b/>
          <w:bCs/>
          <w:sz w:val="24"/>
          <w:szCs w:val="24"/>
        </w:rPr>
        <w:t>nebo v jiné form</w:t>
      </w:r>
      <w:r>
        <w:rPr>
          <w:rFonts w:ascii="Arial" w:hAnsi="Arial" w:cs="Arial"/>
          <w:sz w:val="24"/>
          <w:szCs w:val="24"/>
        </w:rPr>
        <w:t>ě</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24</w:t>
      </w:r>
      <w:r>
        <w:rPr>
          <w:rFonts w:ascii="Arial" w:hAnsi="Arial" w:cs="Arial"/>
          <w:b/>
          <w:bCs/>
          <w:sz w:val="24"/>
          <w:szCs w:val="24"/>
        </w:rPr>
        <w:t xml:space="preserve">Související životní situace a návody, jak je </w:t>
      </w:r>
      <w:r>
        <w:rPr>
          <w:rFonts w:ascii="Arial" w:hAnsi="Arial" w:cs="Arial"/>
          <w:sz w:val="24"/>
          <w:szCs w:val="24"/>
        </w:rPr>
        <w:t>ř</w:t>
      </w:r>
      <w:r>
        <w:rPr>
          <w:rFonts w:ascii="Arial" w:hAnsi="Arial" w:cs="Arial"/>
          <w:b/>
          <w:bCs/>
          <w:sz w:val="24"/>
          <w:szCs w:val="24"/>
        </w:rPr>
        <w:t>ešit</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Stížnost. Upravují Pravidla pro přijímání, evidování a vyřizování stížností.</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25 </w:t>
      </w:r>
      <w:r>
        <w:rPr>
          <w:rFonts w:ascii="Arial" w:hAnsi="Arial" w:cs="Arial"/>
          <w:b/>
          <w:bCs/>
          <w:sz w:val="24"/>
          <w:szCs w:val="24"/>
        </w:rPr>
        <w:t>Za správnost popisu odpovídá útvar</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Odbor interního auditu a ko</w:t>
      </w:r>
      <w:bookmarkStart w:id="0" w:name="_GoBack"/>
      <w:bookmarkEnd w:id="0"/>
      <w:r>
        <w:rPr>
          <w:rFonts w:ascii="Arial" w:hAnsi="Arial" w:cs="Arial"/>
          <w:sz w:val="24"/>
          <w:szCs w:val="24"/>
        </w:rPr>
        <w:t>ntroly Magistrátu města Brna, Dominikánské náměstí 3,</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vedoucí oddělení stížností.</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26 </w:t>
      </w:r>
      <w:r>
        <w:rPr>
          <w:rFonts w:ascii="Arial" w:hAnsi="Arial" w:cs="Arial"/>
          <w:b/>
          <w:bCs/>
          <w:sz w:val="24"/>
          <w:szCs w:val="24"/>
        </w:rPr>
        <w:t>Kontaktní osoba</w:t>
      </w:r>
    </w:p>
    <w:p w:rsidR="007505DD" w:rsidRDefault="003512F4"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Trnka Dušan</w:t>
      </w:r>
      <w:r w:rsidR="007505DD">
        <w:rPr>
          <w:rFonts w:ascii="Arial" w:hAnsi="Arial" w:cs="Arial"/>
          <w:sz w:val="24"/>
          <w:szCs w:val="24"/>
        </w:rPr>
        <w:t xml:space="preserve">, </w:t>
      </w:r>
      <w:hyperlink r:id="rId4" w:history="1">
        <w:r w:rsidRPr="003B32C8">
          <w:rPr>
            <w:rStyle w:val="Hypertextovodkaz"/>
            <w:rFonts w:ascii="Arial" w:hAnsi="Arial" w:cs="Arial"/>
            <w:sz w:val="24"/>
            <w:szCs w:val="24"/>
          </w:rPr>
          <w:t>trnka@reckovice.brno.cz</w:t>
        </w:r>
      </w:hyperlink>
      <w:r>
        <w:rPr>
          <w:rFonts w:ascii="Arial" w:hAnsi="Arial" w:cs="Arial"/>
          <w:sz w:val="24"/>
          <w:szCs w:val="24"/>
        </w:rPr>
        <w:t xml:space="preserve"> </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27</w:t>
      </w:r>
      <w:r>
        <w:rPr>
          <w:rFonts w:ascii="Arial" w:hAnsi="Arial" w:cs="Arial"/>
          <w:b/>
          <w:bCs/>
          <w:sz w:val="24"/>
          <w:szCs w:val="24"/>
        </w:rPr>
        <w:t>Popis je zpracován podle právního stavu ke dni</w:t>
      </w:r>
    </w:p>
    <w:p w:rsidR="007505DD" w:rsidRDefault="00B74CC0"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10. 1</w:t>
      </w:r>
      <w:r w:rsidR="003512F4">
        <w:rPr>
          <w:rFonts w:ascii="Arial" w:hAnsi="Arial" w:cs="Arial"/>
          <w:sz w:val="24"/>
          <w:szCs w:val="24"/>
        </w:rPr>
        <w:t>0</w:t>
      </w:r>
      <w:r w:rsidR="007505DD">
        <w:rPr>
          <w:rFonts w:ascii="Arial" w:hAnsi="Arial" w:cs="Arial"/>
          <w:sz w:val="24"/>
          <w:szCs w:val="24"/>
        </w:rPr>
        <w:t xml:space="preserve">. </w:t>
      </w:r>
      <w:r>
        <w:rPr>
          <w:rFonts w:ascii="Arial" w:hAnsi="Arial" w:cs="Arial"/>
          <w:sz w:val="24"/>
          <w:szCs w:val="24"/>
        </w:rPr>
        <w:t>201</w:t>
      </w:r>
      <w:r w:rsidR="003512F4">
        <w:rPr>
          <w:rFonts w:ascii="Arial" w:hAnsi="Arial" w:cs="Arial"/>
          <w:sz w:val="24"/>
          <w:szCs w:val="24"/>
        </w:rPr>
        <w:t>9</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28</w:t>
      </w:r>
      <w:r>
        <w:rPr>
          <w:rFonts w:ascii="Arial" w:hAnsi="Arial" w:cs="Arial"/>
          <w:b/>
          <w:bCs/>
          <w:sz w:val="24"/>
          <w:szCs w:val="24"/>
        </w:rPr>
        <w:t>Popis byl naposledy aktualizován</w:t>
      </w:r>
    </w:p>
    <w:p w:rsidR="007505DD" w:rsidRDefault="007C752A"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10. 1</w:t>
      </w:r>
      <w:r w:rsidR="003512F4">
        <w:rPr>
          <w:rFonts w:ascii="Arial" w:hAnsi="Arial" w:cs="Arial"/>
          <w:sz w:val="24"/>
          <w:szCs w:val="24"/>
        </w:rPr>
        <w:t>0</w:t>
      </w:r>
      <w:r>
        <w:rPr>
          <w:rFonts w:ascii="Arial" w:hAnsi="Arial" w:cs="Arial"/>
          <w:sz w:val="24"/>
          <w:szCs w:val="24"/>
        </w:rPr>
        <w:t>. 201</w:t>
      </w:r>
      <w:r w:rsidR="003512F4">
        <w:rPr>
          <w:rFonts w:ascii="Arial" w:hAnsi="Arial" w:cs="Arial"/>
          <w:sz w:val="24"/>
          <w:szCs w:val="24"/>
        </w:rPr>
        <w:t>9</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29</w:t>
      </w:r>
      <w:r>
        <w:rPr>
          <w:rFonts w:ascii="Arial" w:hAnsi="Arial" w:cs="Arial"/>
          <w:b/>
          <w:bCs/>
          <w:sz w:val="24"/>
          <w:szCs w:val="24"/>
        </w:rPr>
        <w:t>Datum konce platnosti popisu</w:t>
      </w:r>
    </w:p>
    <w:p w:rsidR="007505DD" w:rsidRDefault="007505DD" w:rsidP="007505DD">
      <w:pPr>
        <w:autoSpaceDE w:val="0"/>
        <w:autoSpaceDN w:val="0"/>
        <w:adjustRightInd w:val="0"/>
        <w:spacing w:after="0" w:line="240" w:lineRule="auto"/>
        <w:rPr>
          <w:rFonts w:ascii="Arial" w:hAnsi="Arial" w:cs="Arial"/>
          <w:sz w:val="24"/>
          <w:szCs w:val="24"/>
        </w:rPr>
      </w:pPr>
      <w:r>
        <w:rPr>
          <w:rFonts w:ascii="Arial" w:hAnsi="Arial" w:cs="Arial"/>
          <w:sz w:val="24"/>
          <w:szCs w:val="24"/>
        </w:rPr>
        <w:t>Bez omezení</w:t>
      </w:r>
    </w:p>
    <w:p w:rsidR="007505DD" w:rsidRDefault="007505DD" w:rsidP="007505DD">
      <w:pPr>
        <w:autoSpaceDE w:val="0"/>
        <w:autoSpaceDN w:val="0"/>
        <w:adjustRightInd w:val="0"/>
        <w:spacing w:after="0" w:line="240" w:lineRule="auto"/>
        <w:rPr>
          <w:rFonts w:ascii="Arial" w:hAnsi="Arial" w:cs="Arial"/>
          <w:sz w:val="24"/>
          <w:szCs w:val="24"/>
        </w:rPr>
      </w:pPr>
    </w:p>
    <w:p w:rsidR="007505DD" w:rsidRDefault="007505DD" w:rsidP="007505DD">
      <w:pPr>
        <w:autoSpaceDE w:val="0"/>
        <w:autoSpaceDN w:val="0"/>
        <w:adjustRightInd w:val="0"/>
        <w:spacing w:after="0" w:line="240" w:lineRule="auto"/>
        <w:rPr>
          <w:rFonts w:ascii="Arial" w:hAnsi="Arial" w:cs="Arial"/>
          <w:b/>
          <w:bCs/>
          <w:sz w:val="24"/>
          <w:szCs w:val="24"/>
        </w:rPr>
      </w:pPr>
      <w:r>
        <w:rPr>
          <w:rFonts w:ascii="Arial" w:hAnsi="Arial" w:cs="Arial"/>
          <w:sz w:val="24"/>
          <w:szCs w:val="24"/>
        </w:rPr>
        <w:t>30</w:t>
      </w:r>
      <w:r>
        <w:rPr>
          <w:rFonts w:ascii="Arial" w:hAnsi="Arial" w:cs="Arial"/>
          <w:b/>
          <w:bCs/>
          <w:sz w:val="24"/>
          <w:szCs w:val="24"/>
        </w:rPr>
        <w:t>P</w:t>
      </w:r>
      <w:r>
        <w:rPr>
          <w:rFonts w:ascii="Arial" w:hAnsi="Arial" w:cs="Arial"/>
          <w:sz w:val="24"/>
          <w:szCs w:val="24"/>
        </w:rPr>
        <w:t>ř</w:t>
      </w:r>
      <w:r>
        <w:rPr>
          <w:rFonts w:ascii="Arial" w:hAnsi="Arial" w:cs="Arial"/>
          <w:b/>
          <w:bCs/>
          <w:sz w:val="24"/>
          <w:szCs w:val="24"/>
        </w:rPr>
        <w:t>ípadná up</w:t>
      </w:r>
      <w:r>
        <w:rPr>
          <w:rFonts w:ascii="Arial" w:hAnsi="Arial" w:cs="Arial"/>
          <w:sz w:val="24"/>
          <w:szCs w:val="24"/>
        </w:rPr>
        <w:t>ř</w:t>
      </w:r>
      <w:r>
        <w:rPr>
          <w:rFonts w:ascii="Arial" w:hAnsi="Arial" w:cs="Arial"/>
          <w:b/>
          <w:bCs/>
          <w:sz w:val="24"/>
          <w:szCs w:val="24"/>
        </w:rPr>
        <w:t>esn</w:t>
      </w:r>
      <w:r>
        <w:rPr>
          <w:rFonts w:ascii="Arial" w:hAnsi="Arial" w:cs="Arial"/>
          <w:sz w:val="24"/>
          <w:szCs w:val="24"/>
        </w:rPr>
        <w:t>ě</w:t>
      </w:r>
      <w:r>
        <w:rPr>
          <w:rFonts w:ascii="Arial" w:hAnsi="Arial" w:cs="Arial"/>
          <w:b/>
          <w:bCs/>
          <w:sz w:val="24"/>
          <w:szCs w:val="24"/>
        </w:rPr>
        <w:t xml:space="preserve">ní a poznámky k </w:t>
      </w:r>
      <w:r>
        <w:rPr>
          <w:rFonts w:ascii="Arial" w:hAnsi="Arial" w:cs="Arial"/>
          <w:sz w:val="24"/>
          <w:szCs w:val="24"/>
        </w:rPr>
        <w:t>ř</w:t>
      </w:r>
      <w:r>
        <w:rPr>
          <w:rFonts w:ascii="Arial" w:hAnsi="Arial" w:cs="Arial"/>
          <w:b/>
          <w:bCs/>
          <w:sz w:val="24"/>
          <w:szCs w:val="24"/>
        </w:rPr>
        <w:t>ešení životní situace</w:t>
      </w:r>
    </w:p>
    <w:p w:rsidR="007505DD" w:rsidRDefault="007505DD" w:rsidP="00750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Jednotný postup pro přijímání, projednávání a vyřizování petic ve smyslu zákona č.</w:t>
      </w:r>
    </w:p>
    <w:p w:rsidR="007505DD" w:rsidRPr="007505DD" w:rsidRDefault="007505DD" w:rsidP="00750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85/1990 Sb., o právu petičním, je upraven pro útvary Magistrátu města Brna Pravidly pro přijímání, projednávání a vyřizování petic, schválenými Radou města Brna. Odbor</w:t>
      </w:r>
    </w:p>
    <w:sectPr w:rsidR="007505DD" w:rsidRPr="007505DD" w:rsidSect="003512F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DD"/>
    <w:rsid w:val="000E752E"/>
    <w:rsid w:val="00332C0C"/>
    <w:rsid w:val="003512F4"/>
    <w:rsid w:val="00377EFE"/>
    <w:rsid w:val="006E0AC1"/>
    <w:rsid w:val="007505DD"/>
    <w:rsid w:val="007C752A"/>
    <w:rsid w:val="00917E57"/>
    <w:rsid w:val="00B74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2F52"/>
  <w15:chartTrackingRefBased/>
  <w15:docId w15:val="{E51C2336-EA55-415E-83C4-89691471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32C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05DD"/>
    <w:rPr>
      <w:color w:val="0000FF"/>
      <w:u w:val="single"/>
    </w:rPr>
  </w:style>
  <w:style w:type="character" w:styleId="Nevyeenzmnka">
    <w:name w:val="Unresolved Mention"/>
    <w:basedOn w:val="Standardnpsmoodstavce"/>
    <w:uiPriority w:val="99"/>
    <w:semiHidden/>
    <w:unhideWhenUsed/>
    <w:rsid w:val="0035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nka@reckovice.brn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4372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5103</CharactersWithSpaces>
  <SharedDoc>false</SharedDoc>
  <HLinks>
    <vt:vector size="6" baseType="variant">
      <vt:variant>
        <vt:i4>19660981</vt:i4>
      </vt:variant>
      <vt:variant>
        <vt:i4>0</vt:i4>
      </vt:variant>
      <vt:variant>
        <vt:i4>0</vt:i4>
      </vt:variant>
      <vt:variant>
        <vt:i4>5</vt:i4>
      </vt:variant>
      <vt:variant>
        <vt:lpwstr>mailto:brdíčko@reckovice.brno.cz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Brdíčko</dc:creator>
  <cp:keywords/>
  <dc:description/>
  <cp:lastModifiedBy>David Brdíčko</cp:lastModifiedBy>
  <cp:revision>2</cp:revision>
  <dcterms:created xsi:type="dcterms:W3CDTF">2019-10-10T08:06:00Z</dcterms:created>
  <dcterms:modified xsi:type="dcterms:W3CDTF">2019-10-10T08:06:00Z</dcterms:modified>
</cp:coreProperties>
</file>