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B906" w14:textId="19C76F9F" w:rsidR="00417F7A" w:rsidRDefault="00DC2C61" w:rsidP="00063B7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3B7E">
        <w:rPr>
          <w:rFonts w:ascii="Times New Roman" w:hAnsi="Times New Roman" w:cs="Times New Roman"/>
          <w:sz w:val="28"/>
          <w:szCs w:val="28"/>
        </w:rPr>
        <w:t>Úřad městské části města Brna, Brno – Řečkovice a Mokrá Hora</w:t>
      </w:r>
    </w:p>
    <w:p w14:paraId="61240493" w14:textId="7238C7D1" w:rsidR="00063B7E" w:rsidRDefault="00B452CB" w:rsidP="009470D6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životního prostředí a dopravy</w:t>
      </w:r>
    </w:p>
    <w:p w14:paraId="174FB355" w14:textId="6D9E22BB" w:rsidR="00063B7E" w:rsidRDefault="00063B7E" w:rsidP="009470D6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Silniční správní úřad</w:t>
      </w:r>
    </w:p>
    <w:p w14:paraId="6775AFC2" w14:textId="66A74B4E" w:rsidR="00063B7E" w:rsidRDefault="00063B7E" w:rsidP="009470D6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Palackého nám. 78/11, 621 00 Brno</w:t>
      </w:r>
    </w:p>
    <w:p w14:paraId="71E7418C" w14:textId="77777777" w:rsidR="00063B7E" w:rsidRDefault="00063B7E" w:rsidP="00063B7E">
      <w:pPr>
        <w:pStyle w:val="Bezmezer"/>
        <w:jc w:val="both"/>
        <w:rPr>
          <w:rFonts w:ascii="Times New Roman" w:hAnsi="Times New Roman" w:cs="Times New Roman"/>
        </w:rPr>
      </w:pPr>
    </w:p>
    <w:p w14:paraId="274D1130" w14:textId="527BC3F0" w:rsidR="00063B7E" w:rsidRDefault="00063B7E" w:rsidP="00063B7E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ŽÁDOST</w:t>
      </w:r>
    </w:p>
    <w:p w14:paraId="324A9FE8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61929" w14:textId="6B8282DD" w:rsidR="00E5089A" w:rsidRPr="00FE539B" w:rsidRDefault="007402C1" w:rsidP="00063B7E">
      <w:pPr>
        <w:pStyle w:val="Bezmez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E5089A">
        <w:rPr>
          <w:rFonts w:ascii="Times New Roman" w:hAnsi="Times New Roman" w:cs="Times New Roman"/>
          <w:b/>
          <w:bCs/>
          <w:sz w:val="28"/>
          <w:szCs w:val="28"/>
        </w:rPr>
        <w:t xml:space="preserve"> povolení připojení / úpravy připojení</w:t>
      </w:r>
      <w:r w:rsidR="00063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89A">
        <w:rPr>
          <w:rFonts w:ascii="Times New Roman" w:hAnsi="Times New Roman" w:cs="Times New Roman"/>
        </w:rPr>
        <w:t xml:space="preserve">komunikace nebo sousední nemovitosti podle §10 odst. </w:t>
      </w:r>
      <w:r w:rsidR="00477DE5">
        <w:rPr>
          <w:rFonts w:ascii="Times New Roman" w:hAnsi="Times New Roman" w:cs="Times New Roman"/>
        </w:rPr>
        <w:t>1</w:t>
      </w:r>
      <w:r w:rsidR="00E5089A">
        <w:rPr>
          <w:rFonts w:ascii="Times New Roman" w:hAnsi="Times New Roman" w:cs="Times New Roman"/>
          <w:b/>
          <w:bCs/>
        </w:rPr>
        <w:t xml:space="preserve"> </w:t>
      </w:r>
      <w:r w:rsidR="00E5089A">
        <w:rPr>
          <w:rFonts w:ascii="Times New Roman" w:hAnsi="Times New Roman" w:cs="Times New Roman"/>
        </w:rPr>
        <w:t>zákona č. 13/19</w:t>
      </w:r>
      <w:r w:rsidR="00B452CB">
        <w:rPr>
          <w:rFonts w:ascii="Times New Roman" w:hAnsi="Times New Roman" w:cs="Times New Roman"/>
        </w:rPr>
        <w:t>9</w:t>
      </w:r>
      <w:r w:rsidR="00E5089A">
        <w:rPr>
          <w:rFonts w:ascii="Times New Roman" w:hAnsi="Times New Roman" w:cs="Times New Roman"/>
        </w:rPr>
        <w:t>7 Sb., ve znění pozdějších předpisů</w:t>
      </w:r>
      <w:r w:rsidR="00C90787">
        <w:rPr>
          <w:rFonts w:ascii="Times New Roman" w:hAnsi="Times New Roman" w:cs="Times New Roman"/>
        </w:rPr>
        <w:t xml:space="preserve">, </w:t>
      </w:r>
      <w:r w:rsidR="00C90787" w:rsidRPr="00FE539B">
        <w:rPr>
          <w:rFonts w:ascii="Times New Roman" w:hAnsi="Times New Roman" w:cs="Times New Roman"/>
          <w:b/>
          <w:bCs/>
        </w:rPr>
        <w:t>které nesouvisí se záměrem povolovaným podle </w:t>
      </w:r>
      <w:hyperlink r:id="rId6" w:history="1">
        <w:r w:rsidR="00C90787" w:rsidRPr="00FE539B">
          <w:rPr>
            <w:rFonts w:ascii="Times New Roman" w:hAnsi="Times New Roman" w:cs="Times New Roman"/>
            <w:b/>
            <w:bCs/>
          </w:rPr>
          <w:t>stavebního zákona</w:t>
        </w:r>
      </w:hyperlink>
    </w:p>
    <w:p w14:paraId="425E4D57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571EF8B" w14:textId="19323408" w:rsidR="00F21D08" w:rsidRDefault="00F21D08" w:rsidP="00F21D08">
      <w:pPr>
        <w:spacing w:line="480" w:lineRule="auto"/>
      </w:pPr>
      <w:r>
        <w:t>z parcely č.</w:t>
      </w:r>
      <w:r w:rsidR="00DC2C61">
        <w:t xml:space="preserve"> </w:t>
      </w:r>
      <w:r w:rsidR="00DC2C61">
        <w:object w:dxaOrig="1440" w:dyaOrig="1440" w14:anchorId="6C909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32.75pt;height:22.5pt" o:ole="">
            <v:imagedata r:id="rId7" o:title=""/>
          </v:shape>
          <w:control r:id="rId8" w:name="TextBox1" w:shapeid="_x0000_i1061"/>
        </w:object>
      </w:r>
      <w:r>
        <w:t>k. ú</w:t>
      </w:r>
      <w:r w:rsidR="00DC2C61">
        <w:t xml:space="preserve">. </w:t>
      </w:r>
      <w:r w:rsidR="00DC2C61">
        <w:object w:dxaOrig="1440" w:dyaOrig="1440" w14:anchorId="72BEAA59">
          <v:shape id="_x0000_i1045" type="#_x0000_t75" style="width:240.75pt;height:22.5pt" o:ole="">
            <v:imagedata r:id="rId9" o:title=""/>
          </v:shape>
          <w:control r:id="rId10" w:name="TextBox11" w:shapeid="_x0000_i1045"/>
        </w:object>
      </w:r>
    </w:p>
    <w:p w14:paraId="6EFF6A8E" w14:textId="0BA3FEDD" w:rsidR="00F21D08" w:rsidRDefault="00F21D08" w:rsidP="00F21D08">
      <w:pPr>
        <w:spacing w:line="480" w:lineRule="auto"/>
      </w:pPr>
      <w:r>
        <w:t>na komunikaci ul</w:t>
      </w:r>
      <w:r w:rsidR="008465D5">
        <w:t>.</w:t>
      </w:r>
      <w:r w:rsidR="00DC2C61">
        <w:t xml:space="preserve"> </w:t>
      </w:r>
      <w:r w:rsidR="00DC2C61">
        <w:object w:dxaOrig="1440" w:dyaOrig="1440" w14:anchorId="7FB0C56D">
          <v:shape id="_x0000_i1047" type="#_x0000_t75" style="width:365.25pt;height:22.5pt" o:ole="">
            <v:imagedata r:id="rId11" o:title=""/>
          </v:shape>
          <w:control r:id="rId12" w:name="TextBox12" w:shapeid="_x0000_i1047"/>
        </w:object>
      </w:r>
      <w:r w:rsidR="00DC2C61">
        <w:t xml:space="preserve"> </w:t>
      </w:r>
    </w:p>
    <w:p w14:paraId="57A7B93A" w14:textId="77777777" w:rsidR="00F21D08" w:rsidRDefault="00F21D08" w:rsidP="00F21D08">
      <w:pPr>
        <w:autoSpaceDE w:val="0"/>
        <w:autoSpaceDN w:val="0"/>
        <w:spacing w:line="360" w:lineRule="auto"/>
      </w:pPr>
      <w:r>
        <w:t xml:space="preserve">Předpokládaná intenzita dopravy na sjezdu a druh vozidel (osobní, lehká nebo těžká   </w:t>
      </w:r>
    </w:p>
    <w:p w14:paraId="2030ADFE" w14:textId="10912937" w:rsidR="00F21D08" w:rsidRDefault="00F21D08" w:rsidP="00F21D08">
      <w:pPr>
        <w:pStyle w:val="Bezmezer"/>
        <w:jc w:val="both"/>
        <w:rPr>
          <w:rFonts w:ascii="Times New Roman" w:hAnsi="Times New Roman" w:cs="Times New Roman"/>
        </w:rPr>
      </w:pPr>
      <w:r w:rsidRPr="00F21D08">
        <w:rPr>
          <w:rFonts w:ascii="Times New Roman" w:hAnsi="Times New Roman" w:cs="Times New Roman"/>
        </w:rPr>
        <w:t xml:space="preserve">nákladní, zemědělská) </w:t>
      </w:r>
      <w:r w:rsidR="00DC2C61">
        <w:object w:dxaOrig="1440" w:dyaOrig="1440" w14:anchorId="6A47F144">
          <v:shape id="_x0000_i1049" type="#_x0000_t75" style="width:353.25pt;height:22.5pt" o:ole="">
            <v:imagedata r:id="rId13" o:title=""/>
          </v:shape>
          <w:control r:id="rId14" w:name="TextBox13" w:shapeid="_x0000_i1049"/>
        </w:object>
      </w:r>
    </w:p>
    <w:p w14:paraId="5DB2A26C" w14:textId="77777777" w:rsidR="00F21D08" w:rsidRDefault="00F21D08" w:rsidP="00F21D08">
      <w:pPr>
        <w:pStyle w:val="Bezmezer"/>
        <w:jc w:val="both"/>
        <w:rPr>
          <w:rFonts w:ascii="Times New Roman" w:hAnsi="Times New Roman" w:cs="Times New Roman"/>
        </w:rPr>
      </w:pPr>
    </w:p>
    <w:p w14:paraId="144607A8" w14:textId="77777777" w:rsidR="00F21D08" w:rsidRPr="00F21D08" w:rsidRDefault="00F21D08" w:rsidP="00F21D08">
      <w:pPr>
        <w:pStyle w:val="Bezmezer"/>
        <w:jc w:val="both"/>
        <w:rPr>
          <w:rFonts w:ascii="Times New Roman" w:hAnsi="Times New Roman" w:cs="Times New Roman"/>
        </w:rPr>
      </w:pPr>
    </w:p>
    <w:p w14:paraId="17C68F33" w14:textId="46A25351" w:rsidR="00E5089A" w:rsidRDefault="00E5089A" w:rsidP="00F21D0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</w:t>
      </w:r>
      <w:r w:rsidR="00DC2C61">
        <w:object w:dxaOrig="1440" w:dyaOrig="1440" w14:anchorId="0EA4D3D3">
          <v:shape id="_x0000_i1051" type="#_x0000_t75" style="width:416.25pt;height:22.5pt" o:ole="">
            <v:imagedata r:id="rId15" o:title=""/>
          </v:shape>
          <w:control r:id="rId16" w:name="TextBox14" w:shapeid="_x0000_i1051"/>
        </w:object>
      </w:r>
    </w:p>
    <w:p w14:paraId="27150A29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C62EF3D" w14:textId="4A04C7D6" w:rsidR="00E5089A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DC2C61">
        <w:object w:dxaOrig="1440" w:dyaOrig="1440" w14:anchorId="3AD98AD6">
          <v:shape id="_x0000_i1053" type="#_x0000_t75" style="width:420.75pt;height:22.5pt" o:ole="">
            <v:imagedata r:id="rId17" o:title=""/>
          </v:shape>
          <w:control r:id="rId18" w:name="TextBox15" w:shapeid="_x0000_i1053"/>
        </w:object>
      </w:r>
    </w:p>
    <w:p w14:paraId="3CFC7E0E" w14:textId="77777777" w:rsidR="00E5089A" w:rsidRDefault="00E5089A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039F91B" w14:textId="632C70DC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/ datum narození</w:t>
      </w:r>
      <w:r w:rsidR="00DC2C61">
        <w:rPr>
          <w:rFonts w:ascii="Times New Roman" w:hAnsi="Times New Roman" w:cs="Times New Roman"/>
          <w:sz w:val="24"/>
          <w:szCs w:val="24"/>
        </w:rPr>
        <w:t xml:space="preserve"> </w:t>
      </w:r>
      <w:r w:rsidR="00DC2C61">
        <w:object w:dxaOrig="1440" w:dyaOrig="1440" w14:anchorId="5C02C7BB">
          <v:shape id="_x0000_i1055" type="#_x0000_t75" style="width:132.75pt;height:22.5pt" o:ole="">
            <v:imagedata r:id="rId7" o:title=""/>
          </v:shape>
          <w:control r:id="rId19" w:name="TextBox16" w:shapeid="_x0000_i1055"/>
        </w:object>
      </w:r>
      <w:r>
        <w:rPr>
          <w:rFonts w:ascii="Times New Roman" w:hAnsi="Times New Roman" w:cs="Times New Roman"/>
          <w:sz w:val="24"/>
          <w:szCs w:val="24"/>
        </w:rPr>
        <w:t xml:space="preserve"> tel.</w:t>
      </w:r>
      <w:r w:rsidR="00074399">
        <w:rPr>
          <w:rFonts w:ascii="Times New Roman" w:hAnsi="Times New Roman" w:cs="Times New Roman"/>
          <w:sz w:val="24"/>
          <w:szCs w:val="24"/>
        </w:rPr>
        <w:t>/email</w:t>
      </w:r>
      <w:r w:rsidR="004363B6">
        <w:rPr>
          <w:rFonts w:ascii="Times New Roman" w:hAnsi="Times New Roman" w:cs="Times New Roman"/>
          <w:sz w:val="24"/>
          <w:szCs w:val="24"/>
        </w:rPr>
        <w:t>*</w:t>
      </w:r>
      <w:r w:rsidR="00074399">
        <w:rPr>
          <w:rFonts w:ascii="Times New Roman" w:hAnsi="Times New Roman" w:cs="Times New Roman"/>
          <w:sz w:val="24"/>
          <w:szCs w:val="24"/>
        </w:rPr>
        <w:t xml:space="preserve">: </w:t>
      </w:r>
      <w:r w:rsidR="00DC2C61">
        <w:object w:dxaOrig="1440" w:dyaOrig="1440" w14:anchorId="632985F4">
          <v:shape id="_x0000_i1057" type="#_x0000_t75" style="width:159.75pt;height:22.5pt" o:ole="">
            <v:imagedata r:id="rId20" o:title=""/>
          </v:shape>
          <w:control r:id="rId21" w:name="TextBox17" w:shapeid="_x0000_i1057"/>
        </w:object>
      </w:r>
    </w:p>
    <w:p w14:paraId="439EF0E3" w14:textId="77777777" w:rsidR="008130D2" w:rsidRPr="008130D2" w:rsidRDefault="008130D2" w:rsidP="008130D2">
      <w:pPr>
        <w:pStyle w:val="Bezmezer"/>
        <w:rPr>
          <w:sz w:val="20"/>
          <w:szCs w:val="20"/>
        </w:rPr>
      </w:pPr>
      <w:bookmarkStart w:id="0" w:name="_Hlk183596738"/>
      <w:r w:rsidRPr="008130D2">
        <w:rPr>
          <w:sz w:val="20"/>
          <w:szCs w:val="20"/>
        </w:rPr>
        <w:t xml:space="preserve">*nepovinný údaj za účelem urychlení operativní komunikace </w:t>
      </w:r>
    </w:p>
    <w:p w14:paraId="55282FE6" w14:textId="77777777" w:rsidR="008130D2" w:rsidRDefault="008130D2" w:rsidP="008130D2">
      <w:pPr>
        <w:pStyle w:val="Bezmezer"/>
        <w:rPr>
          <w:b/>
          <w:bCs/>
          <w:sz w:val="20"/>
          <w:szCs w:val="20"/>
        </w:rPr>
      </w:pPr>
    </w:p>
    <w:p w14:paraId="438C1306" w14:textId="1AE16D3B" w:rsidR="008130D2" w:rsidRPr="008130D2" w:rsidRDefault="008130D2" w:rsidP="008130D2">
      <w:pPr>
        <w:pStyle w:val="Bezmezer"/>
        <w:rPr>
          <w:b/>
          <w:sz w:val="20"/>
          <w:szCs w:val="20"/>
        </w:rPr>
      </w:pPr>
      <w:r w:rsidRPr="008130D2">
        <w:rPr>
          <w:b/>
          <w:bCs/>
          <w:sz w:val="20"/>
          <w:szCs w:val="20"/>
        </w:rPr>
        <w:t>Poučení:</w:t>
      </w:r>
      <w:r w:rsidRPr="008130D2">
        <w:rPr>
          <w:sz w:val="20"/>
          <w:szCs w:val="20"/>
        </w:rPr>
        <w:t xml:space="preserve"> Osobní údaje budou zpracovávány za účelem vyřízení žádosti. V rámci zpracování osobních údajů nedochází k jejich automatizovanému zpracování, profilování ani předávání do jiných zemí. Bližší informace o zpracování osobních údajů úřadem a právech subjektů údajů jsou uvedeny na internetových stránkách www.reckovice.brno.cz v části Úřad městské části – Ochrana osobních údajů.</w:t>
      </w:r>
      <w:bookmarkEnd w:id="0"/>
    </w:p>
    <w:p w14:paraId="35B6CD29" w14:textId="77777777" w:rsidR="00A16D20" w:rsidRDefault="00A16D20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4B5803" w14:textId="13D63F7A" w:rsidR="006325F5" w:rsidRDefault="00F21D08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DC2C61">
        <w:object w:dxaOrig="1440" w:dyaOrig="1440" w14:anchorId="4F9AACE4">
          <v:shape id="_x0000_i1059" type="#_x0000_t75" style="width:132.75pt;height:22.5pt" o:ole="">
            <v:imagedata r:id="rId7" o:title=""/>
          </v:shape>
          <w:control r:id="rId22" w:name="TextBox18" w:shapeid="_x0000_i1059"/>
        </w:object>
      </w:r>
      <w:r w:rsidR="006325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B40D05B" w14:textId="144AB2AD" w:rsidR="006325F5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67D8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podpis žadatele nebo oprávněného zástupce</w:t>
      </w:r>
    </w:p>
    <w:p w14:paraId="757BA602" w14:textId="4A250B8C" w:rsidR="00E5089A" w:rsidRDefault="006325F5" w:rsidP="00063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A00D301" w14:textId="3EE2344A" w:rsidR="008465D5" w:rsidRDefault="008465D5" w:rsidP="008465D5">
      <w:r>
        <w:rPr>
          <w:b/>
        </w:rPr>
        <w:t>Přílohy:</w:t>
      </w:r>
    </w:p>
    <w:p w14:paraId="7CAB900C" w14:textId="1BC76656" w:rsidR="008465D5" w:rsidRDefault="00DC2C61" w:rsidP="008465D5">
      <w:pPr>
        <w:ind w:left="284" w:hanging="284"/>
        <w:rPr>
          <w:i/>
        </w:rPr>
      </w:pPr>
      <w:r>
        <w:rPr>
          <w:rFonts w:ascii="Courier New" w:hAnsi="Courier New" w:cs="Courier New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="Courier New" w:hAnsi="Courier New" w:cs="Courier New"/>
        </w:rPr>
        <w:instrText xml:space="preserve"> FORMCHECKBOX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1"/>
      <w:r w:rsidR="008465D5">
        <w:rPr>
          <w:rFonts w:ascii="Courier New" w:hAnsi="Courier New" w:cs="Courier New"/>
        </w:rPr>
        <w:t xml:space="preserve"> </w:t>
      </w:r>
      <w:r w:rsidR="008465D5" w:rsidRPr="00BA5104">
        <w:rPr>
          <w:b/>
          <w:bCs/>
          <w:i/>
        </w:rPr>
        <w:t>projektová dokumentace sjezdu</w:t>
      </w:r>
      <w:r w:rsidR="008465D5">
        <w:rPr>
          <w:i/>
        </w:rPr>
        <w:t xml:space="preserve"> se zákresem v katastrální mapě </w:t>
      </w:r>
      <w:r w:rsidR="008465D5" w:rsidRPr="00B47B58">
        <w:rPr>
          <w:i/>
        </w:rPr>
        <w:t>včetně příčného a podélného řezu</w:t>
      </w:r>
      <w:r w:rsidR="008465D5">
        <w:rPr>
          <w:i/>
        </w:rPr>
        <w:t xml:space="preserve"> s vyznačenými rozhledovými trojúhelníky, odbočovacími oblouky, </w:t>
      </w:r>
      <w:r w:rsidR="008465D5" w:rsidRPr="00480808">
        <w:rPr>
          <w:i/>
        </w:rPr>
        <w:t>sklonových poměrů v % a s vyznačením skladby konstrukčních vrstev vjezdu</w:t>
      </w:r>
    </w:p>
    <w:p w14:paraId="5CC20F86" w14:textId="4F265539" w:rsidR="008465D5" w:rsidRDefault="00DC2C61" w:rsidP="008465D5">
      <w:pPr>
        <w:ind w:left="284" w:hanging="284"/>
        <w:rPr>
          <w:i/>
        </w:rPr>
      </w:pPr>
      <w:r>
        <w:rPr>
          <w:rFonts w:ascii="Courier New" w:hAnsi="Courier New" w:cs="Courier New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rPr>
          <w:rFonts w:ascii="Courier New" w:hAnsi="Courier New" w:cs="Courier New"/>
        </w:rPr>
        <w:instrText xml:space="preserve"> FORMCHECKBOX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2"/>
      <w:r w:rsidR="008465D5">
        <w:rPr>
          <w:rFonts w:ascii="Courier New" w:hAnsi="Courier New" w:cs="Courier New"/>
        </w:rPr>
        <w:t xml:space="preserve"> </w:t>
      </w:r>
      <w:r w:rsidR="008465D5">
        <w:rPr>
          <w:i/>
        </w:rPr>
        <w:t>vyjádření</w:t>
      </w:r>
      <w:r w:rsidR="008465D5" w:rsidRPr="00B47B58">
        <w:rPr>
          <w:i/>
        </w:rPr>
        <w:t xml:space="preserve"> správce komunikace </w:t>
      </w:r>
      <w:r w:rsidR="008465D5" w:rsidRPr="00BA5104">
        <w:rPr>
          <w:i/>
        </w:rPr>
        <w:t>Brněnské komunikace a.s.</w:t>
      </w:r>
      <w:r w:rsidR="008465D5">
        <w:rPr>
          <w:i/>
        </w:rPr>
        <w:t>, Renneská tř. 1a,                                 pí. Sehnalová, tel.</w:t>
      </w:r>
      <w:r w:rsidR="008465D5" w:rsidRPr="006067B4">
        <w:rPr>
          <w:i/>
        </w:rPr>
        <w:t xml:space="preserve">: </w:t>
      </w:r>
      <w:r w:rsidR="008465D5">
        <w:rPr>
          <w:i/>
        </w:rPr>
        <w:t xml:space="preserve">734 416 486, </w:t>
      </w:r>
      <w:hyperlink r:id="rId23" w:history="1">
        <w:r w:rsidR="007673EC" w:rsidRPr="00281EC7">
          <w:rPr>
            <w:rStyle w:val="Hypertextovodkaz"/>
            <w:i/>
          </w:rPr>
          <w:t>sehnalova@bkom.cz</w:t>
        </w:r>
      </w:hyperlink>
    </w:p>
    <w:p w14:paraId="1BDA6891" w14:textId="5B5DFA9C" w:rsidR="008465D5" w:rsidRPr="00B47B58" w:rsidRDefault="007673EC" w:rsidP="00696241">
      <w:pPr>
        <w:spacing w:after="120"/>
        <w:rPr>
          <w:i/>
        </w:rPr>
      </w:pPr>
      <w:r>
        <w:rPr>
          <w:rFonts w:ascii="Courier New" w:hAnsi="Courier New" w:cs="Courier New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urier New" w:hAnsi="Courier New" w:cs="Courier New"/>
        </w:rPr>
        <w:instrText xml:space="preserve"> FORMCHECKBOX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fldChar w:fldCharType="end"/>
      </w:r>
      <w:r>
        <w:rPr>
          <w:rFonts w:ascii="Courier New" w:hAnsi="Courier New" w:cs="Courier New"/>
        </w:rPr>
        <w:t xml:space="preserve"> </w:t>
      </w:r>
      <w:r>
        <w:rPr>
          <w:i/>
        </w:rPr>
        <w:t xml:space="preserve">vyjádření </w:t>
      </w:r>
      <w:r w:rsidRPr="00BA5104">
        <w:rPr>
          <w:b/>
          <w:bCs/>
          <w:i/>
        </w:rPr>
        <w:t>Policie ČR</w:t>
      </w:r>
      <w:r w:rsidRPr="007673EC">
        <w:rPr>
          <w:i/>
        </w:rPr>
        <w:t>, MŘ Policie Brno, dopravní inspektorát, Renčova 38, Brno</w:t>
      </w:r>
      <w:r>
        <w:rPr>
          <w:i/>
        </w:rPr>
        <w:t xml:space="preserve">,                            </w:t>
      </w:r>
      <w:r w:rsidR="00DC2C61">
        <w:rPr>
          <w:rFonts w:ascii="Courier New" w:hAnsi="Courier New" w:cs="Courier New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DC2C61">
        <w:rPr>
          <w:rFonts w:ascii="Courier New" w:hAnsi="Courier New" w:cs="Courier New"/>
        </w:rPr>
        <w:instrText xml:space="preserve"> FORMCHECKBOX </w:instrText>
      </w:r>
      <w:r w:rsidR="00DC2C61">
        <w:rPr>
          <w:rFonts w:ascii="Courier New" w:hAnsi="Courier New" w:cs="Courier New"/>
        </w:rPr>
      </w:r>
      <w:r w:rsidR="00DC2C61">
        <w:rPr>
          <w:rFonts w:ascii="Courier New" w:hAnsi="Courier New" w:cs="Courier New"/>
        </w:rPr>
        <w:fldChar w:fldCharType="separate"/>
      </w:r>
      <w:r w:rsidR="00DC2C61">
        <w:rPr>
          <w:rFonts w:ascii="Courier New" w:hAnsi="Courier New" w:cs="Courier New"/>
        </w:rPr>
        <w:fldChar w:fldCharType="end"/>
      </w:r>
      <w:bookmarkEnd w:id="3"/>
      <w:r w:rsidR="008465D5">
        <w:rPr>
          <w:i/>
        </w:rPr>
        <w:t xml:space="preserve">   </w:t>
      </w:r>
      <w:r w:rsidR="008465D5" w:rsidRPr="00B47B58">
        <w:rPr>
          <w:i/>
        </w:rPr>
        <w:t>plná moc (v případě, že nežádá jednatel firmy</w:t>
      </w:r>
      <w:r w:rsidR="008465D5">
        <w:rPr>
          <w:i/>
        </w:rPr>
        <w:t xml:space="preserve"> či vlastník připojované nemovitosti</w:t>
      </w:r>
      <w:r w:rsidR="008465D5" w:rsidRPr="00B47B58">
        <w:rPr>
          <w:i/>
        </w:rPr>
        <w:t>)</w:t>
      </w:r>
    </w:p>
    <w:p w14:paraId="24EA30D5" w14:textId="7C3BC8F6" w:rsidR="008465D5" w:rsidRDefault="008465D5" w:rsidP="008465D5"/>
    <w:p w14:paraId="150983F8" w14:textId="6FC2AFDC" w:rsidR="008465D5" w:rsidRDefault="006E0A7B" w:rsidP="008465D5">
      <w:r w:rsidRPr="00531B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B507C" wp14:editId="2C041B10">
                <wp:simplePos x="0" y="0"/>
                <wp:positionH relativeFrom="column">
                  <wp:posOffset>-85725</wp:posOffset>
                </wp:positionH>
                <wp:positionV relativeFrom="paragraph">
                  <wp:posOffset>73025</wp:posOffset>
                </wp:positionV>
                <wp:extent cx="6172200" cy="342900"/>
                <wp:effectExtent l="4445" t="0" r="0" b="3810"/>
                <wp:wrapNone/>
                <wp:docPr id="129748268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B4E8E" w14:textId="77777777" w:rsidR="008465D5" w:rsidRDefault="008465D5" w:rsidP="00846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Správní poplatek za vydání rozhodnutí  činí 500,- Kč.</w:t>
                            </w:r>
                          </w:p>
                          <w:p w14:paraId="1A318F8F" w14:textId="77777777" w:rsidR="008465D5" w:rsidRDefault="008465D5" w:rsidP="00846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5D0FA0" w14:textId="77777777" w:rsidR="008465D5" w:rsidRDefault="008465D5" w:rsidP="00846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2D738B" w14:textId="77777777" w:rsidR="008465D5" w:rsidRDefault="008465D5" w:rsidP="008465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6969A" w14:textId="77777777" w:rsidR="008465D5" w:rsidRDefault="008465D5" w:rsidP="008465D5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B507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.75pt;margin-top:5.75pt;width:48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" stroked="f" strokeweight="1pt">
                <v:stroke dashstyle="1 1" endcap="round"/>
                <v:textbox>
                  <w:txbxContent>
                    <w:p w14:paraId="6CEB4E8E" w14:textId="77777777" w:rsidR="008465D5" w:rsidRDefault="008465D5" w:rsidP="008465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Správní poplatek za vydání rozhodnutí  činí 500,- Kč.</w:t>
                      </w:r>
                    </w:p>
                    <w:p w14:paraId="1A318F8F" w14:textId="77777777" w:rsidR="008465D5" w:rsidRDefault="008465D5" w:rsidP="008465D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5D0FA0" w14:textId="77777777" w:rsidR="008465D5" w:rsidRDefault="008465D5" w:rsidP="008465D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F2D738B" w14:textId="77777777" w:rsidR="008465D5" w:rsidRDefault="008465D5" w:rsidP="008465D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DB6969A" w14:textId="77777777" w:rsidR="008465D5" w:rsidRDefault="008465D5" w:rsidP="008465D5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3CC73" w14:textId="78021B3D" w:rsidR="007673EC" w:rsidRPr="007673EC" w:rsidRDefault="007673EC" w:rsidP="007673EC">
      <w:pPr>
        <w:rPr>
          <w:lang w:eastAsia="en-US"/>
        </w:rPr>
      </w:pPr>
    </w:p>
    <w:sectPr w:rsidR="007673EC" w:rsidRPr="007673EC" w:rsidSect="00DC2C6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5AE5"/>
    <w:multiLevelType w:val="hybridMultilevel"/>
    <w:tmpl w:val="AE36EDEA"/>
    <w:lvl w:ilvl="0" w:tplc="03FC17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DB9"/>
    <w:multiLevelType w:val="hybridMultilevel"/>
    <w:tmpl w:val="0CAEC792"/>
    <w:lvl w:ilvl="0" w:tplc="9880E1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70EC"/>
    <w:multiLevelType w:val="hybridMultilevel"/>
    <w:tmpl w:val="E67A8612"/>
    <w:lvl w:ilvl="0" w:tplc="9880E1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6177">
    <w:abstractNumId w:val="2"/>
  </w:num>
  <w:num w:numId="2" w16cid:durableId="1679499973">
    <w:abstractNumId w:val="1"/>
  </w:num>
  <w:num w:numId="3" w16cid:durableId="228855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7E"/>
    <w:rsid w:val="00063B7E"/>
    <w:rsid w:val="00074399"/>
    <w:rsid w:val="000D03D3"/>
    <w:rsid w:val="00165405"/>
    <w:rsid w:val="0017613E"/>
    <w:rsid w:val="003B674A"/>
    <w:rsid w:val="003F613C"/>
    <w:rsid w:val="00417F7A"/>
    <w:rsid w:val="004363B6"/>
    <w:rsid w:val="00477DE5"/>
    <w:rsid w:val="00536AD0"/>
    <w:rsid w:val="006325F5"/>
    <w:rsid w:val="00696241"/>
    <w:rsid w:val="006E0A7B"/>
    <w:rsid w:val="007402C1"/>
    <w:rsid w:val="007673EC"/>
    <w:rsid w:val="008130D2"/>
    <w:rsid w:val="008465D5"/>
    <w:rsid w:val="008B3994"/>
    <w:rsid w:val="009470D6"/>
    <w:rsid w:val="00990F4F"/>
    <w:rsid w:val="009B19FC"/>
    <w:rsid w:val="00A16D20"/>
    <w:rsid w:val="00AB2C27"/>
    <w:rsid w:val="00B452CB"/>
    <w:rsid w:val="00BA5104"/>
    <w:rsid w:val="00BE570B"/>
    <w:rsid w:val="00C90787"/>
    <w:rsid w:val="00CF46E7"/>
    <w:rsid w:val="00D21B90"/>
    <w:rsid w:val="00D67D89"/>
    <w:rsid w:val="00D719AA"/>
    <w:rsid w:val="00DC2C61"/>
    <w:rsid w:val="00E5089A"/>
    <w:rsid w:val="00E91840"/>
    <w:rsid w:val="00F12733"/>
    <w:rsid w:val="00F21D08"/>
    <w:rsid w:val="00FE2B16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48C011"/>
  <w15:chartTrackingRefBased/>
  <w15:docId w15:val="{533D7CEE-5F29-47E7-8604-90481E20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D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B7E"/>
    <w:pPr>
      <w:spacing w:after="0" w:line="240" w:lineRule="auto"/>
    </w:pPr>
  </w:style>
  <w:style w:type="paragraph" w:styleId="Textbubliny">
    <w:name w:val="Balloon Text"/>
    <w:basedOn w:val="Normln"/>
    <w:link w:val="TextbublinyChar"/>
    <w:semiHidden/>
    <w:rsid w:val="00F21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21D08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673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73EC"/>
    <w:rPr>
      <w:color w:val="605E5C"/>
      <w:shd w:val="clear" w:color="auto" w:fill="E1DFDD"/>
    </w:rPr>
  </w:style>
  <w:style w:type="paragraph" w:customStyle="1" w:styleId="okr0">
    <w:name w:val="okr0"/>
    <w:basedOn w:val="Normln"/>
    <w:rsid w:val="007673EC"/>
    <w:pPr>
      <w:ind w:left="567"/>
      <w:jc w:val="both"/>
    </w:pPr>
  </w:style>
  <w:style w:type="paragraph" w:customStyle="1" w:styleId="okr1">
    <w:name w:val="okr1"/>
    <w:basedOn w:val="Normln"/>
    <w:rsid w:val="007673EC"/>
    <w:pPr>
      <w:ind w:left="964"/>
      <w:jc w:val="both"/>
    </w:pPr>
  </w:style>
  <w:style w:type="character" w:customStyle="1" w:styleId="schranka">
    <w:name w:val="schranka"/>
    <w:basedOn w:val="Standardnpsmoodstavce"/>
    <w:rsid w:val="006E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hyperlink" Target="https://www.aspi.cz/products/lawText/1/44836/1/ASPI%253A/283/2021%20Sb.%2523" TargetMode="Externa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mailto:sehnalova@bkom.cz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D3A6-7A05-4F5A-BF9D-9A94FD16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Mgr. Michaela Martišová</cp:lastModifiedBy>
  <cp:revision>3</cp:revision>
  <dcterms:created xsi:type="dcterms:W3CDTF">2024-11-27T10:02:00Z</dcterms:created>
  <dcterms:modified xsi:type="dcterms:W3CDTF">2024-11-27T11:14:00Z</dcterms:modified>
</cp:coreProperties>
</file>