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Vysvědčení o právní způsobilosti k uzavření manželství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Vysvědčení o právní způsobilosti k uzavření manželství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Týká se sňatků uzavíraných občany ČR v cizině nebo občany bez státního občanství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 trvalým pobytem na území ČR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Žádají oba snoubenci na matrice dle místa svého trvalého pobytu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Osobní přítomnost žadatele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 navštívit matriku dle místa trvalého bydliště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informace výše uvedené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Občanský průkaz, cestovní pas nebo povolení k pobytu, rodný list, doklad o osobním stavu, osobní údaje druhého partnera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Žádost o vystavení vysvědčení právní způsobilosti k uzavření manželství – k dispozici na matrice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Správní poplatek činí Kč 500,- v hotovosti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Ihned při požádání při splnění všech požadovaných náležitostí.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602081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Nelze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Zák. č. 301/2000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Sb.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 matrikách, jménu a příjmení a o změně některých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zákonů v platném znění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Zák. č. 94/1963 Sb., o rodině, ve znění pozdějších předpisů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Odvolání v zákonné lhůtě dle správního řádu prostřednictvím ÚMČ k Magistrátu města Brna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332C0C" w:rsidRDefault="001E5CBC" w:rsidP="001E5CB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Nejčastější dotazy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Může vystavit vysvědčení o právní způsobilosti kterýkoliv matriční úřad v rámci ČR.? Jak bylo uvedeno výše, je stanovena místní příslušnost matriky dle místa trvalého pobytu žadatele.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Další informace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Vysvědčení o právní způsobilosti k uzavření manželství platí 6 měsíců od vydání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Informace o popisovaném postupu (o řešení životní situace) je možné získat také z jiných zdrojů nebo v jiné formě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Stránky Ministerstva vnitra ČR – </w:t>
      </w:r>
      <w:hyperlink r:id="rId4" w:history="1">
        <w:r w:rsidR="00720E3F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720E3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Související životní situace a návody, jak je řešit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2081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správnost popisu odpovídá útvar </w:t>
      </w:r>
    </w:p>
    <w:p w:rsidR="001E5CBC" w:rsidRDefault="00602081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Odbor vnitřních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věcí</w:t>
      </w:r>
      <w:r w:rsidR="001E5CBC">
        <w:rPr>
          <w:rFonts w:ascii="TimesNewRomanPSMT" w:hAnsi="TimesNewRomanPSMT" w:cs="TimesNewRomanPSMT"/>
          <w:sz w:val="24"/>
          <w:szCs w:val="24"/>
        </w:rPr>
        <w:t xml:space="preserve"> - matrika</w:t>
      </w:r>
      <w:proofErr w:type="gramEnd"/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Telefonní číslo 541421747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2081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Kontaktní osoba </w:t>
      </w:r>
    </w:p>
    <w:p w:rsidR="001E5CBC" w:rsidRDefault="00602081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02081">
        <w:rPr>
          <w:rFonts w:ascii="TimesNewRomanPS-BoldMT" w:hAnsi="TimesNewRomanPS-BoldMT" w:cs="TimesNewRomanPS-BoldMT"/>
          <w:sz w:val="24"/>
          <w:szCs w:val="24"/>
        </w:rPr>
        <w:t>Bc. Petra Quittová,</w:t>
      </w:r>
      <w:r w:rsidR="001E5CBC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" w:history="1">
        <w:r w:rsidRPr="009D3E22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82789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E5CBC" w:rsidRDefault="00EB6FB5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Lucie Říhová, DiS., </w:t>
      </w:r>
      <w:hyperlink r:id="rId6" w:history="1">
        <w:r w:rsidR="00E91CCA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2081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je zpracován podle právního stavu ke dni </w:t>
      </w:r>
    </w:p>
    <w:p w:rsidR="001E5CBC" w:rsidRPr="00602081" w:rsidRDefault="00121F48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02081">
        <w:rPr>
          <w:rFonts w:ascii="TimesNewRomanPS-BoldMT" w:hAnsi="TimesNewRomanPS-BoldMT" w:cs="TimesNewRomanPS-BoldMT"/>
          <w:sz w:val="24"/>
          <w:szCs w:val="24"/>
        </w:rPr>
        <w:t>10. 1</w:t>
      </w:r>
      <w:r w:rsidR="00602081">
        <w:rPr>
          <w:rFonts w:ascii="TimesNewRomanPS-BoldMT" w:hAnsi="TimesNewRomanPS-BoldMT" w:cs="TimesNewRomanPS-BoldMT"/>
          <w:sz w:val="24"/>
          <w:szCs w:val="24"/>
        </w:rPr>
        <w:t>0</w:t>
      </w:r>
      <w:r w:rsidRPr="00602081">
        <w:rPr>
          <w:rFonts w:ascii="TimesNewRomanPS-BoldMT" w:hAnsi="TimesNewRomanPS-BoldMT" w:cs="TimesNewRomanPS-BoldMT"/>
          <w:sz w:val="24"/>
          <w:szCs w:val="24"/>
        </w:rPr>
        <w:t>. 201</w:t>
      </w:r>
      <w:r w:rsidR="00602081">
        <w:rPr>
          <w:rFonts w:ascii="TimesNewRomanPS-BoldMT" w:hAnsi="TimesNewRomanPS-BoldMT" w:cs="TimesNewRomanPS-BoldMT"/>
          <w:sz w:val="24"/>
          <w:szCs w:val="24"/>
        </w:rPr>
        <w:t>9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2081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byl naposledy aktualizován </w:t>
      </w:r>
    </w:p>
    <w:p w:rsidR="001E5CBC" w:rsidRPr="00602081" w:rsidRDefault="001E5C60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602081">
        <w:rPr>
          <w:rFonts w:ascii="TimesNewRomanPS-BoldMT" w:hAnsi="TimesNewRomanPS-BoldMT" w:cs="TimesNewRomanPS-BoldMT"/>
          <w:sz w:val="24"/>
          <w:szCs w:val="24"/>
        </w:rPr>
        <w:t>10. 1</w:t>
      </w:r>
      <w:r w:rsidR="00602081" w:rsidRPr="00602081">
        <w:rPr>
          <w:rFonts w:ascii="TimesNewRomanPS-BoldMT" w:hAnsi="TimesNewRomanPS-BoldMT" w:cs="TimesNewRomanPS-BoldMT"/>
          <w:sz w:val="24"/>
          <w:szCs w:val="24"/>
        </w:rPr>
        <w:t>0</w:t>
      </w:r>
      <w:r w:rsidRPr="00602081">
        <w:rPr>
          <w:rFonts w:ascii="TimesNewRomanPS-BoldMT" w:hAnsi="TimesNewRomanPS-BoldMT" w:cs="TimesNewRomanPS-BoldMT"/>
          <w:sz w:val="24"/>
          <w:szCs w:val="24"/>
        </w:rPr>
        <w:t>. 201</w:t>
      </w:r>
      <w:r w:rsidR="00602081" w:rsidRPr="00602081">
        <w:rPr>
          <w:rFonts w:ascii="TimesNewRomanPS-BoldMT" w:hAnsi="TimesNewRomanPS-BoldMT" w:cs="TimesNewRomanPS-BoldMT"/>
          <w:sz w:val="24"/>
          <w:szCs w:val="24"/>
        </w:rPr>
        <w:t>9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Datum konce platnosti popisu</w:t>
      </w:r>
    </w:p>
    <w:p w:rsidR="001E5CBC" w:rsidRDefault="001E5CBC" w:rsidP="001E5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vydání novely cit. </w:t>
      </w:r>
      <w:r w:rsidR="00DD68A7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ákona</w:t>
      </w:r>
      <w:r>
        <w:rPr>
          <w:rFonts w:ascii="TimesNewRomanPSMT" w:hAnsi="TimesNewRomanPSMT" w:cs="TimesNewRomanPSMT"/>
          <w:sz w:val="24"/>
          <w:szCs w:val="24"/>
        </w:rPr>
        <w:br/>
      </w:r>
    </w:p>
    <w:p w:rsidR="001E5CBC" w:rsidRDefault="001E5CBC" w:rsidP="001E5CBC">
      <w:r>
        <w:rPr>
          <w:rFonts w:ascii="TimesNewRomanPSMT" w:hAnsi="TimesNewRomanPSMT" w:cs="TimesNewRomanPSMT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Případná upřesnění a poznámky k řešení životní situace</w:t>
      </w:r>
    </w:p>
    <w:sectPr w:rsidR="001E5CBC" w:rsidSect="0060208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C"/>
    <w:rsid w:val="00121F48"/>
    <w:rsid w:val="001E5C60"/>
    <w:rsid w:val="001E5CBC"/>
    <w:rsid w:val="00332C0C"/>
    <w:rsid w:val="00602081"/>
    <w:rsid w:val="00720E3F"/>
    <w:rsid w:val="00827896"/>
    <w:rsid w:val="00DD68A7"/>
    <w:rsid w:val="00E91CCA"/>
    <w:rsid w:val="00E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2857"/>
  <w15:chartTrackingRefBased/>
  <w15:docId w15:val="{D116824B-6A05-4599-B4D2-40DB991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89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2019-10-10T08:25:00Z</dcterms:created>
  <dcterms:modified xsi:type="dcterms:W3CDTF">2019-10-10T08:25:00Z</dcterms:modified>
</cp:coreProperties>
</file>